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C5084" w14:textId="083F26BE" w:rsidR="000B3DE0" w:rsidRPr="00B266B0" w:rsidRDefault="000B3DE0" w:rsidP="000B3DE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00970D2F" w:rsidRPr="00970D2F">
        <w:rPr>
          <w:bCs/>
          <w:noProof w:val="0"/>
          <w:sz w:val="24"/>
          <w:szCs w:val="24"/>
        </w:rPr>
        <w:t>R2-2201007</w:t>
      </w:r>
    </w:p>
    <w:p w14:paraId="43C9D1F0" w14:textId="77777777" w:rsidR="000B3DE0" w:rsidRPr="00465587" w:rsidRDefault="000B3DE0" w:rsidP="000B3DE0">
      <w:pPr>
        <w:pStyle w:val="Header"/>
        <w:tabs>
          <w:tab w:val="right" w:pos="9639"/>
        </w:tabs>
        <w:rPr>
          <w:bCs/>
          <w:sz w:val="24"/>
          <w:szCs w:val="24"/>
          <w:lang w:eastAsia="zh-CN"/>
        </w:rPr>
      </w:pPr>
      <w:r w:rsidRPr="00A36F5F">
        <w:rPr>
          <w:bCs/>
          <w:sz w:val="24"/>
          <w:szCs w:val="24"/>
          <w:lang w:eastAsia="zh-CN"/>
        </w:rPr>
        <w:t xml:space="preserve">Elbonia, </w:t>
      </w:r>
      <w:r w:rsidRPr="005C7CD5">
        <w:rPr>
          <w:bCs/>
          <w:sz w:val="24"/>
          <w:szCs w:val="24"/>
          <w:lang w:eastAsia="zh-CN"/>
        </w:rPr>
        <w:t>17 – 25 January 2022</w:t>
      </w:r>
      <w:r>
        <w:rPr>
          <w:noProof w:val="0"/>
          <w:sz w:val="24"/>
          <w:szCs w:val="24"/>
          <w:lang w:eastAsia="zh-CN"/>
        </w:rPr>
        <w:tab/>
      </w:r>
    </w:p>
    <w:p w14:paraId="3087B2F0" w14:textId="77777777" w:rsidR="000B3DE0" w:rsidRPr="00B266B0" w:rsidRDefault="000B3DE0" w:rsidP="000B3DE0">
      <w:pPr>
        <w:pStyle w:val="Header"/>
        <w:rPr>
          <w:bCs/>
          <w:noProof w:val="0"/>
          <w:sz w:val="24"/>
        </w:rPr>
      </w:pPr>
    </w:p>
    <w:p w14:paraId="60E8775A" w14:textId="77777777" w:rsidR="000B3DE0" w:rsidRPr="00B266B0" w:rsidRDefault="000B3DE0" w:rsidP="000B3DE0">
      <w:pPr>
        <w:pStyle w:val="Header"/>
        <w:rPr>
          <w:bCs/>
          <w:noProof w:val="0"/>
          <w:sz w:val="24"/>
        </w:rPr>
      </w:pPr>
    </w:p>
    <w:p w14:paraId="5137B38D" w14:textId="77777777" w:rsidR="000B3DE0" w:rsidRPr="00B266B0" w:rsidRDefault="000B3DE0" w:rsidP="000B3DE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8.10.2.1</w:t>
      </w:r>
    </w:p>
    <w:p w14:paraId="60F00BBA" w14:textId="77777777" w:rsidR="000B3DE0" w:rsidRPr="00B266B0" w:rsidRDefault="000B3DE0" w:rsidP="000B3DE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3FEC0CC" w14:textId="2C07932E" w:rsidR="000B3DE0" w:rsidRDefault="000B3DE0" w:rsidP="000B3DE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1BC5" w:rsidRPr="004C1BC5">
        <w:rPr>
          <w:rFonts w:ascii="Arial" w:hAnsi="Arial" w:cs="Arial"/>
          <w:b/>
          <w:bCs/>
          <w:sz w:val="24"/>
        </w:rPr>
        <w:t>Discussion on RACH open issues and TA reporting aspects</w:t>
      </w:r>
    </w:p>
    <w:p w14:paraId="0F375756" w14:textId="77777777" w:rsidR="000B3DE0" w:rsidRPr="00B266B0" w:rsidRDefault="000B3DE0" w:rsidP="000B3DE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206708">
        <w:rPr>
          <w:rFonts w:ascii="Arial" w:hAnsi="Arial" w:cs="Arial"/>
          <w:b/>
          <w:bCs/>
          <w:sz w:val="24"/>
        </w:rPr>
        <w:t>NR_NTN_solutions</w:t>
      </w:r>
      <w:proofErr w:type="spellEnd"/>
      <w:r w:rsidRPr="00206708">
        <w:rPr>
          <w:rFonts w:ascii="Arial" w:hAnsi="Arial" w:cs="Arial"/>
          <w:b/>
          <w:bCs/>
          <w:sz w:val="24"/>
        </w:rPr>
        <w:t>-Core - Release 17</w:t>
      </w:r>
    </w:p>
    <w:p w14:paraId="591E3038" w14:textId="77777777" w:rsidR="000B3DE0" w:rsidRPr="00B266B0" w:rsidRDefault="000B3DE0" w:rsidP="000B3DE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62CB419" w14:textId="77777777" w:rsidR="000B3DE0" w:rsidRPr="006E13D1" w:rsidRDefault="000B3DE0" w:rsidP="000B3DE0">
      <w:pPr>
        <w:pStyle w:val="Heading1"/>
      </w:pPr>
      <w:r w:rsidRPr="006E13D1">
        <w:t>1</w:t>
      </w:r>
      <w:r w:rsidRPr="006E13D1">
        <w:tab/>
      </w:r>
      <w:r>
        <w:t>Introduction</w:t>
      </w:r>
    </w:p>
    <w:p w14:paraId="2C062888" w14:textId="77777777" w:rsidR="000B3DE0" w:rsidRPr="00AC5A6A" w:rsidRDefault="000B3DE0" w:rsidP="000B3DE0">
      <w:r w:rsidRPr="00C74AE1">
        <w:t xml:space="preserve">In this contribution, we would like to </w:t>
      </w:r>
      <w:r>
        <w:t>further discuss the open issues left from RAN2-116 meeting, including the UE specific TA information reporting for NR NTN and the Contention Resolution timer expiry during UE-</w:t>
      </w:r>
      <w:proofErr w:type="spellStart"/>
      <w:r>
        <w:t>gNB</w:t>
      </w:r>
      <w:proofErr w:type="spellEnd"/>
      <w:r>
        <w:t xml:space="preserve"> RTT. </w:t>
      </w:r>
    </w:p>
    <w:p w14:paraId="034DB038" w14:textId="77777777" w:rsidR="000B3DE0" w:rsidRPr="006E13D1" w:rsidRDefault="000B3DE0" w:rsidP="000B3DE0">
      <w:pPr>
        <w:pStyle w:val="Heading1"/>
      </w:pPr>
      <w:r w:rsidRPr="006E13D1">
        <w:t>2</w:t>
      </w:r>
      <w:r w:rsidRPr="006E13D1">
        <w:tab/>
      </w:r>
      <w:r>
        <w:t>Discussion</w:t>
      </w:r>
    </w:p>
    <w:p w14:paraId="566DFA68" w14:textId="77777777" w:rsidR="000B3DE0" w:rsidRPr="0083024F" w:rsidRDefault="000B3DE0" w:rsidP="000B3DE0">
      <w:pPr>
        <w:pStyle w:val="Heading2"/>
        <w:rPr>
          <w:lang w:eastAsia="zh-CN"/>
        </w:rPr>
      </w:pPr>
      <w:r>
        <w:t>2</w:t>
      </w:r>
      <w:r w:rsidRPr="006E13D1">
        <w:t>.</w:t>
      </w:r>
      <w:r>
        <w:t>1</w:t>
      </w:r>
      <w:r w:rsidRPr="006E13D1">
        <w:tab/>
      </w:r>
      <w:r w:rsidRPr="003D1659">
        <w:t>Discussion on contention resolution timer expiry during UE-</w:t>
      </w:r>
      <w:proofErr w:type="spellStart"/>
      <w:r w:rsidRPr="003D1659">
        <w:t>gNB</w:t>
      </w:r>
      <w:proofErr w:type="spellEnd"/>
      <w:r w:rsidRPr="003D1659">
        <w:t xml:space="preserve"> RTT</w:t>
      </w:r>
      <w:r>
        <w:t xml:space="preserve"> after Msg3 retransmission</w:t>
      </w:r>
    </w:p>
    <w:p w14:paraId="542C4C1D" w14:textId="77777777" w:rsidR="000B3DE0" w:rsidRDefault="000B3DE0" w:rsidP="000B3DE0">
      <w:pPr>
        <w:rPr>
          <w:color w:val="000000" w:themeColor="text1"/>
        </w:rPr>
      </w:pPr>
      <w:r>
        <w:t xml:space="preserve">At RAN2-116e meeting, the issue </w:t>
      </w:r>
      <w:r>
        <w:rPr>
          <w:rFonts w:eastAsia="Courier New" w:cs="Arial"/>
        </w:rPr>
        <w:t xml:space="preserve">that </w:t>
      </w:r>
      <w:proofErr w:type="spellStart"/>
      <w:r>
        <w:rPr>
          <w:rFonts w:eastAsia="Courier New" w:cs="Arial"/>
        </w:rPr>
        <w:t>ra-ContentionResolutionTimer</w:t>
      </w:r>
      <w:proofErr w:type="spellEnd"/>
      <w:r>
        <w:rPr>
          <w:rFonts w:eastAsia="Courier New" w:cs="Arial"/>
        </w:rPr>
        <w:t xml:space="preserve"> would expire during UE-</w:t>
      </w:r>
      <w:proofErr w:type="spellStart"/>
      <w:r>
        <w:rPr>
          <w:rFonts w:eastAsia="Courier New" w:cs="Arial"/>
        </w:rPr>
        <w:t>gNB</w:t>
      </w:r>
      <w:proofErr w:type="spellEnd"/>
      <w:r>
        <w:rPr>
          <w:rFonts w:eastAsia="Courier New" w:cs="Arial"/>
        </w:rPr>
        <w:t xml:space="preserve"> RTT after Msg3 retransmission was discussed. The issue is well described in [1]</w:t>
      </w:r>
      <w:r>
        <w:rPr>
          <w:color w:val="000000" w:themeColor="text1"/>
        </w:rPr>
        <w:t xml:space="preserve"> that if </w:t>
      </w:r>
      <w:proofErr w:type="spellStart"/>
      <w:r>
        <w:rPr>
          <w:color w:val="000000" w:themeColor="text1"/>
        </w:rPr>
        <w:t>ra-ContentionResolutionTimer</w:t>
      </w:r>
      <w:proofErr w:type="spellEnd"/>
      <w:r>
        <w:rPr>
          <w:color w:val="000000" w:themeColor="text1"/>
        </w:rPr>
        <w:t xml:space="preserve"> would be restarted after the end of Msg3 retransmission plus UE-</w:t>
      </w:r>
      <w:proofErr w:type="spellStart"/>
      <w:r>
        <w:rPr>
          <w:color w:val="000000" w:themeColor="text1"/>
        </w:rPr>
        <w:t>gNB</w:t>
      </w:r>
      <w:proofErr w:type="spellEnd"/>
      <w:r>
        <w:rPr>
          <w:color w:val="000000" w:themeColor="text1"/>
        </w:rPr>
        <w:t xml:space="preserve"> RTT, </w:t>
      </w:r>
      <w:proofErr w:type="spellStart"/>
      <w:r>
        <w:rPr>
          <w:color w:val="000000" w:themeColor="text1"/>
        </w:rPr>
        <w:t>ra-ContentionResolutionTimer</w:t>
      </w:r>
      <w:proofErr w:type="spellEnd"/>
      <w:r>
        <w:rPr>
          <w:color w:val="000000" w:themeColor="text1"/>
        </w:rPr>
        <w:t xml:space="preserve"> could expire during the UE-</w:t>
      </w:r>
      <w:proofErr w:type="spellStart"/>
      <w:r>
        <w:rPr>
          <w:color w:val="000000" w:themeColor="text1"/>
        </w:rPr>
        <w:t>gNB</w:t>
      </w:r>
      <w:proofErr w:type="spellEnd"/>
      <w:r>
        <w:rPr>
          <w:color w:val="000000" w:themeColor="text1"/>
        </w:rPr>
        <w:t xml:space="preserve"> RTT after Msg3 retransmission, which may lead to issue that the UE considers Contention Resolution as not successful, even if Msg4 would arrive later.</w:t>
      </w:r>
    </w:p>
    <w:p w14:paraId="4270C755" w14:textId="77777777" w:rsidR="000B3DE0" w:rsidRPr="006F2D9F" w:rsidRDefault="000B3DE0" w:rsidP="000B3DE0">
      <w:pPr>
        <w:spacing w:beforeLines="50" w:before="120" w:after="0"/>
        <w:jc w:val="center"/>
        <w:rPr>
          <w:highlight w:val="yellow"/>
        </w:rPr>
      </w:pPr>
      <w:r>
        <w:rPr>
          <w:noProof/>
        </w:rPr>
        <w:drawing>
          <wp:inline distT="0" distB="0" distL="0" distR="0" wp14:anchorId="13C64218" wp14:editId="37E24AB1">
            <wp:extent cx="5645150" cy="246861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3326" cy="2485314"/>
                    </a:xfrm>
                    <a:prstGeom prst="rect">
                      <a:avLst/>
                    </a:prstGeom>
                  </pic:spPr>
                </pic:pic>
              </a:graphicData>
            </a:graphic>
          </wp:inline>
        </w:drawing>
      </w:r>
    </w:p>
    <w:p w14:paraId="7B9BD6B3" w14:textId="77777777" w:rsidR="000B3DE0" w:rsidRPr="00613613" w:rsidRDefault="000B3DE0" w:rsidP="000B3DE0">
      <w:pPr>
        <w:jc w:val="center"/>
        <w:rPr>
          <w:b/>
          <w:bCs/>
        </w:rPr>
      </w:pPr>
      <w:r w:rsidRPr="00613613">
        <w:rPr>
          <w:b/>
          <w:bCs/>
        </w:rPr>
        <w:t xml:space="preserve">Figure 1: An example of the issue of </w:t>
      </w:r>
      <w:proofErr w:type="spellStart"/>
      <w:r w:rsidRPr="00613613">
        <w:rPr>
          <w:b/>
          <w:bCs/>
        </w:rPr>
        <w:t>ra-ContentionResolutionTimer</w:t>
      </w:r>
      <w:proofErr w:type="spellEnd"/>
      <w:r w:rsidRPr="00613613">
        <w:rPr>
          <w:b/>
          <w:bCs/>
        </w:rPr>
        <w:t xml:space="preserve"> when Msg3 is retransmitted</w:t>
      </w:r>
    </w:p>
    <w:p w14:paraId="24889487" w14:textId="77777777" w:rsidR="000B3DE0" w:rsidRDefault="000B3DE0" w:rsidP="000B3DE0">
      <w:pPr>
        <w:rPr>
          <w:color w:val="000000" w:themeColor="text1"/>
        </w:rPr>
      </w:pPr>
      <w:r>
        <w:rPr>
          <w:color w:val="000000" w:themeColor="text1"/>
        </w:rPr>
        <w:t xml:space="preserve">The key point is that, based on current MAC specification, the UE should consider the Contention Resolution not successful if the </w:t>
      </w:r>
      <w:proofErr w:type="spellStart"/>
      <w:r w:rsidRPr="00110051">
        <w:t>ra-ContentionResolutionTimer</w:t>
      </w:r>
      <w:proofErr w:type="spellEnd"/>
      <w:r>
        <w:t xml:space="preserve"> expires during UE-</w:t>
      </w:r>
      <w:proofErr w:type="spellStart"/>
      <w:r>
        <w:t>gNB</w:t>
      </w:r>
      <w:proofErr w:type="spellEnd"/>
      <w:r>
        <w:t xml:space="preserve"> RTT (at </w:t>
      </w:r>
      <w:r w:rsidRPr="00E00839">
        <w:rPr>
          <w:b/>
          <w:bCs/>
        </w:rPr>
        <w:t>t4</w:t>
      </w:r>
      <w:r>
        <w:t xml:space="preserve">), even the Msg3 retransmission (at </w:t>
      </w:r>
      <w:r w:rsidRPr="00E00839">
        <w:rPr>
          <w:b/>
          <w:bCs/>
        </w:rPr>
        <w:t>t3</w:t>
      </w:r>
      <w:r>
        <w:t xml:space="preserve">) will trigger the restart of the </w:t>
      </w:r>
      <w:proofErr w:type="spellStart"/>
      <w:r w:rsidRPr="00110051">
        <w:t>ra-ContentionResolutionTimer</w:t>
      </w:r>
      <w:proofErr w:type="spellEnd"/>
      <w:r>
        <w:t xml:space="preserve"> (at </w:t>
      </w:r>
      <w:r w:rsidRPr="00E00839">
        <w:rPr>
          <w:b/>
          <w:bCs/>
        </w:rPr>
        <w:t>t</w:t>
      </w:r>
      <w:r>
        <w:rPr>
          <w:b/>
          <w:bCs/>
        </w:rPr>
        <w:t>5</w:t>
      </w:r>
      <w:r>
        <w:t xml:space="preserve">) and the possible Msg4 may arrive later (at </w:t>
      </w:r>
      <w:r w:rsidRPr="00E00839">
        <w:rPr>
          <w:b/>
          <w:bCs/>
        </w:rPr>
        <w:t>t6</w:t>
      </w:r>
      <w:r>
        <w:t>). Hence, t</w:t>
      </w:r>
      <w:r w:rsidRPr="00E00839">
        <w:t>he UE would then perform re</w:t>
      </w:r>
      <w:r>
        <w:t>-</w:t>
      </w:r>
      <w:r w:rsidRPr="00E00839">
        <w:t>attempt with preamble transmission or declare RA failure if maximum attempts reached.</w:t>
      </w:r>
    </w:p>
    <w:tbl>
      <w:tblPr>
        <w:tblStyle w:val="TableGrid"/>
        <w:tblW w:w="0" w:type="auto"/>
        <w:tblLook w:val="04A0" w:firstRow="1" w:lastRow="0" w:firstColumn="1" w:lastColumn="0" w:noHBand="0" w:noVBand="1"/>
      </w:tblPr>
      <w:tblGrid>
        <w:gridCol w:w="9631"/>
      </w:tblGrid>
      <w:tr w:rsidR="000B3DE0" w14:paraId="74A73E7A" w14:textId="77777777" w:rsidTr="00AB7EEF">
        <w:tc>
          <w:tcPr>
            <w:tcW w:w="9631" w:type="dxa"/>
          </w:tcPr>
          <w:p w14:paraId="26B6D07E" w14:textId="77777777" w:rsidR="000B3DE0" w:rsidRPr="00C6451B" w:rsidRDefault="000B3DE0" w:rsidP="00AB7EEF">
            <w:pPr>
              <w:pStyle w:val="B1"/>
              <w:ind w:left="0" w:firstLine="0"/>
              <w:rPr>
                <w:sz w:val="20"/>
                <w:szCs w:val="20"/>
                <w:lang w:eastAsia="ko-KR"/>
              </w:rPr>
            </w:pPr>
            <w:r w:rsidRPr="00C6451B">
              <w:rPr>
                <w:sz w:val="20"/>
                <w:szCs w:val="20"/>
                <w:lang w:eastAsia="ko-KR"/>
              </w:rPr>
              <w:t>38.</w:t>
            </w:r>
            <w:r>
              <w:rPr>
                <w:sz w:val="20"/>
                <w:szCs w:val="20"/>
                <w:lang w:eastAsia="ko-KR"/>
              </w:rPr>
              <w:t>3</w:t>
            </w:r>
            <w:r w:rsidRPr="00C6451B">
              <w:rPr>
                <w:sz w:val="20"/>
                <w:szCs w:val="20"/>
                <w:lang w:eastAsia="ko-KR"/>
              </w:rPr>
              <w:t>21:</w:t>
            </w:r>
          </w:p>
          <w:p w14:paraId="4E693642" w14:textId="77777777" w:rsidR="000B3DE0" w:rsidRPr="0075741A" w:rsidRDefault="000B3DE0" w:rsidP="00AB7EEF">
            <w:pPr>
              <w:pStyle w:val="B1"/>
              <w:rPr>
                <w:rFonts w:ascii="Times New Roman" w:hAnsi="Times New Roman" w:cs="Times New Roman"/>
                <w:b/>
                <w:bCs/>
                <w:sz w:val="20"/>
                <w:szCs w:val="20"/>
                <w:lang w:eastAsia="ko-KR"/>
              </w:rPr>
            </w:pPr>
            <w:r w:rsidRPr="0075741A">
              <w:rPr>
                <w:rFonts w:ascii="Times New Roman" w:hAnsi="Times New Roman" w:cs="Times New Roman"/>
                <w:b/>
                <w:bCs/>
                <w:sz w:val="20"/>
                <w:szCs w:val="20"/>
                <w:highlight w:val="yellow"/>
                <w:lang w:eastAsia="ko-KR"/>
              </w:rPr>
              <w:t>1&gt;</w:t>
            </w:r>
            <w:r w:rsidRPr="0075741A">
              <w:rPr>
                <w:rFonts w:ascii="Times New Roman" w:hAnsi="Times New Roman" w:cs="Times New Roman"/>
                <w:b/>
                <w:bCs/>
                <w:sz w:val="20"/>
                <w:szCs w:val="20"/>
                <w:highlight w:val="yellow"/>
                <w:lang w:eastAsia="ko-KR"/>
              </w:rPr>
              <w:tab/>
            </w:r>
            <w:proofErr w:type="spellStart"/>
            <w:r w:rsidRPr="0075741A">
              <w:rPr>
                <w:rFonts w:ascii="Times New Roman" w:hAnsi="Times New Roman" w:cs="Times New Roman"/>
                <w:b/>
                <w:bCs/>
                <w:sz w:val="20"/>
                <w:szCs w:val="20"/>
                <w:highlight w:val="yellow"/>
                <w:lang w:eastAsia="ko-KR"/>
              </w:rPr>
              <w:t>if</w:t>
            </w:r>
            <w:proofErr w:type="spellEnd"/>
            <w:r w:rsidRPr="0075741A">
              <w:rPr>
                <w:rFonts w:ascii="Times New Roman" w:hAnsi="Times New Roman" w:cs="Times New Roman"/>
                <w:b/>
                <w:bCs/>
                <w:sz w:val="20"/>
                <w:szCs w:val="20"/>
                <w:highlight w:val="yellow"/>
                <w:lang w:eastAsia="ko-KR"/>
              </w:rPr>
              <w:t xml:space="preserve"> </w:t>
            </w:r>
            <w:proofErr w:type="spellStart"/>
            <w:r w:rsidRPr="0075741A">
              <w:rPr>
                <w:rFonts w:ascii="Times New Roman" w:hAnsi="Times New Roman" w:cs="Times New Roman"/>
                <w:b/>
                <w:bCs/>
                <w:i/>
                <w:sz w:val="20"/>
                <w:szCs w:val="20"/>
                <w:highlight w:val="yellow"/>
                <w:lang w:eastAsia="ko-KR"/>
              </w:rPr>
              <w:t>ra-ContentionResolutionTimer</w:t>
            </w:r>
            <w:proofErr w:type="spellEnd"/>
            <w:r w:rsidRPr="0075741A">
              <w:rPr>
                <w:rFonts w:ascii="Times New Roman" w:hAnsi="Times New Roman" w:cs="Times New Roman"/>
                <w:b/>
                <w:bCs/>
                <w:sz w:val="20"/>
                <w:szCs w:val="20"/>
                <w:highlight w:val="yellow"/>
                <w:lang w:eastAsia="ko-KR"/>
              </w:rPr>
              <w:t xml:space="preserve"> </w:t>
            </w:r>
            <w:proofErr w:type="spellStart"/>
            <w:r w:rsidRPr="0075741A">
              <w:rPr>
                <w:rFonts w:ascii="Times New Roman" w:hAnsi="Times New Roman" w:cs="Times New Roman"/>
                <w:b/>
                <w:bCs/>
                <w:sz w:val="20"/>
                <w:szCs w:val="20"/>
                <w:highlight w:val="yellow"/>
                <w:lang w:eastAsia="ko-KR"/>
              </w:rPr>
              <w:t>expires</w:t>
            </w:r>
            <w:proofErr w:type="spellEnd"/>
            <w:r w:rsidRPr="0075741A">
              <w:rPr>
                <w:rFonts w:ascii="Times New Roman" w:hAnsi="Times New Roman" w:cs="Times New Roman"/>
                <w:b/>
                <w:bCs/>
                <w:sz w:val="20"/>
                <w:szCs w:val="20"/>
                <w:highlight w:val="yellow"/>
                <w:lang w:eastAsia="ko-KR"/>
              </w:rPr>
              <w:t>:</w:t>
            </w:r>
          </w:p>
          <w:p w14:paraId="35535C91" w14:textId="77777777" w:rsidR="000B3DE0" w:rsidRPr="00A337AD" w:rsidRDefault="000B3DE0" w:rsidP="00AB7EEF">
            <w:pPr>
              <w:pStyle w:val="B2"/>
              <w:rPr>
                <w:rFonts w:ascii="Times New Roman" w:hAnsi="Times New Roman" w:cs="Times New Roman"/>
                <w:sz w:val="20"/>
                <w:szCs w:val="20"/>
                <w:lang w:eastAsia="ko-KR"/>
              </w:rPr>
            </w:pPr>
            <w:r w:rsidRPr="00A337AD">
              <w:rPr>
                <w:rFonts w:ascii="Times New Roman" w:hAnsi="Times New Roman" w:cs="Times New Roman"/>
                <w:sz w:val="20"/>
                <w:szCs w:val="20"/>
                <w:lang w:eastAsia="ko-KR"/>
              </w:rPr>
              <w:lastRenderedPageBreak/>
              <w:t>2&gt;</w:t>
            </w:r>
            <w:r w:rsidRPr="00A337AD">
              <w:rPr>
                <w:rFonts w:ascii="Times New Roman" w:hAnsi="Times New Roman" w:cs="Times New Roman"/>
                <w:sz w:val="20"/>
                <w:szCs w:val="20"/>
                <w:lang w:eastAsia="ko-KR"/>
              </w:rPr>
              <w:tab/>
            </w:r>
            <w:proofErr w:type="spellStart"/>
            <w:r w:rsidRPr="00A337AD">
              <w:rPr>
                <w:rFonts w:ascii="Times New Roman" w:hAnsi="Times New Roman" w:cs="Times New Roman"/>
                <w:sz w:val="20"/>
                <w:szCs w:val="20"/>
                <w:lang w:eastAsia="ko-KR"/>
              </w:rPr>
              <w:t>discard</w:t>
            </w:r>
            <w:proofErr w:type="spellEnd"/>
            <w:r w:rsidRPr="00A337AD">
              <w:rPr>
                <w:rFonts w:ascii="Times New Roman" w:hAnsi="Times New Roman" w:cs="Times New Roman"/>
                <w:sz w:val="20"/>
                <w:szCs w:val="20"/>
                <w:lang w:eastAsia="ko-KR"/>
              </w:rPr>
              <w:t xml:space="preserve"> the </w:t>
            </w:r>
            <w:r w:rsidRPr="00A337AD">
              <w:rPr>
                <w:rFonts w:ascii="Times New Roman" w:hAnsi="Times New Roman" w:cs="Times New Roman"/>
                <w:i/>
                <w:sz w:val="20"/>
                <w:szCs w:val="20"/>
                <w:lang w:eastAsia="ko-KR"/>
              </w:rPr>
              <w:t>TEMPORARY_C-RNTI</w:t>
            </w:r>
            <w:r w:rsidRPr="00A337AD">
              <w:rPr>
                <w:rFonts w:ascii="Times New Roman" w:hAnsi="Times New Roman" w:cs="Times New Roman"/>
                <w:sz w:val="20"/>
                <w:szCs w:val="20"/>
                <w:lang w:eastAsia="ko-KR"/>
              </w:rPr>
              <w:t>;</w:t>
            </w:r>
          </w:p>
          <w:p w14:paraId="5A12F14E" w14:textId="77777777" w:rsidR="000B3DE0" w:rsidRPr="00DB60D6" w:rsidRDefault="000B3DE0" w:rsidP="00AB7EEF">
            <w:pPr>
              <w:pStyle w:val="B2"/>
              <w:rPr>
                <w:rFonts w:ascii="Times New Roman" w:hAnsi="Times New Roman" w:cs="Times New Roman"/>
                <w:b/>
                <w:bCs/>
                <w:sz w:val="20"/>
                <w:szCs w:val="20"/>
                <w:lang w:eastAsia="ko-KR"/>
              </w:rPr>
            </w:pPr>
            <w:r w:rsidRPr="00DB60D6">
              <w:rPr>
                <w:rFonts w:ascii="Times New Roman" w:hAnsi="Times New Roman" w:cs="Times New Roman"/>
                <w:b/>
                <w:bCs/>
                <w:sz w:val="20"/>
                <w:szCs w:val="20"/>
                <w:highlight w:val="yellow"/>
                <w:lang w:eastAsia="ko-KR"/>
              </w:rPr>
              <w:t>2&gt;</w:t>
            </w:r>
            <w:r w:rsidRPr="00DB60D6">
              <w:rPr>
                <w:rFonts w:ascii="Times New Roman" w:hAnsi="Times New Roman" w:cs="Times New Roman"/>
                <w:b/>
                <w:bCs/>
                <w:sz w:val="20"/>
                <w:szCs w:val="20"/>
                <w:highlight w:val="yellow"/>
                <w:lang w:eastAsia="ko-KR"/>
              </w:rPr>
              <w:tab/>
            </w:r>
            <w:proofErr w:type="spellStart"/>
            <w:r w:rsidRPr="00DB60D6">
              <w:rPr>
                <w:rFonts w:ascii="Times New Roman" w:hAnsi="Times New Roman" w:cs="Times New Roman"/>
                <w:b/>
                <w:bCs/>
                <w:sz w:val="20"/>
                <w:szCs w:val="20"/>
                <w:highlight w:val="yellow"/>
                <w:lang w:eastAsia="ko-KR"/>
              </w:rPr>
              <w:t>consider</w:t>
            </w:r>
            <w:proofErr w:type="spellEnd"/>
            <w:r w:rsidRPr="00DB60D6">
              <w:rPr>
                <w:rFonts w:ascii="Times New Roman" w:hAnsi="Times New Roman" w:cs="Times New Roman"/>
                <w:b/>
                <w:bCs/>
                <w:sz w:val="20"/>
                <w:szCs w:val="20"/>
                <w:highlight w:val="yellow"/>
                <w:lang w:eastAsia="ko-KR"/>
              </w:rPr>
              <w:t xml:space="preserve"> the </w:t>
            </w:r>
            <w:proofErr w:type="spellStart"/>
            <w:r w:rsidRPr="00DB60D6">
              <w:rPr>
                <w:rFonts w:ascii="Times New Roman" w:hAnsi="Times New Roman" w:cs="Times New Roman"/>
                <w:b/>
                <w:bCs/>
                <w:sz w:val="20"/>
                <w:szCs w:val="20"/>
                <w:highlight w:val="yellow"/>
                <w:lang w:eastAsia="ko-KR"/>
              </w:rPr>
              <w:t>Contention</w:t>
            </w:r>
            <w:proofErr w:type="spellEnd"/>
            <w:r w:rsidRPr="00DB60D6">
              <w:rPr>
                <w:rFonts w:ascii="Times New Roman" w:hAnsi="Times New Roman" w:cs="Times New Roman"/>
                <w:b/>
                <w:bCs/>
                <w:sz w:val="20"/>
                <w:szCs w:val="20"/>
                <w:highlight w:val="yellow"/>
                <w:lang w:eastAsia="ko-KR"/>
              </w:rPr>
              <w:t xml:space="preserve"> Resolution not </w:t>
            </w:r>
            <w:proofErr w:type="spellStart"/>
            <w:r w:rsidRPr="00DB60D6">
              <w:rPr>
                <w:rFonts w:ascii="Times New Roman" w:hAnsi="Times New Roman" w:cs="Times New Roman"/>
                <w:b/>
                <w:bCs/>
                <w:sz w:val="20"/>
                <w:szCs w:val="20"/>
                <w:highlight w:val="yellow"/>
                <w:lang w:eastAsia="ko-KR"/>
              </w:rPr>
              <w:t>successful</w:t>
            </w:r>
            <w:proofErr w:type="spellEnd"/>
            <w:r w:rsidRPr="00DB60D6">
              <w:rPr>
                <w:rFonts w:ascii="Times New Roman" w:hAnsi="Times New Roman" w:cs="Times New Roman"/>
                <w:b/>
                <w:bCs/>
                <w:sz w:val="20"/>
                <w:szCs w:val="20"/>
                <w:highlight w:val="yellow"/>
                <w:lang w:eastAsia="ko-KR"/>
              </w:rPr>
              <w:t>.</w:t>
            </w:r>
          </w:p>
          <w:p w14:paraId="23C013E1" w14:textId="77777777" w:rsidR="000B3DE0" w:rsidRPr="00A337AD" w:rsidRDefault="000B3DE0" w:rsidP="00AB7EEF">
            <w:pPr>
              <w:pStyle w:val="B1"/>
              <w:rPr>
                <w:rFonts w:ascii="Times New Roman" w:hAnsi="Times New Roman" w:cs="Times New Roman"/>
                <w:sz w:val="20"/>
                <w:szCs w:val="20"/>
                <w:lang w:eastAsia="ko-KR"/>
              </w:rPr>
            </w:pPr>
            <w:r w:rsidRPr="00DB60D6">
              <w:rPr>
                <w:rFonts w:ascii="Times New Roman" w:hAnsi="Times New Roman" w:cs="Times New Roman"/>
                <w:sz w:val="20"/>
                <w:szCs w:val="20"/>
                <w:lang w:eastAsia="ko-KR"/>
              </w:rPr>
              <w:t>1&gt;</w:t>
            </w:r>
            <w:r w:rsidRPr="00DB60D6">
              <w:rPr>
                <w:rFonts w:ascii="Times New Roman" w:hAnsi="Times New Roman" w:cs="Times New Roman"/>
                <w:sz w:val="20"/>
                <w:szCs w:val="20"/>
                <w:lang w:eastAsia="ko-KR"/>
              </w:rPr>
              <w:tab/>
            </w:r>
            <w:proofErr w:type="spellStart"/>
            <w:r w:rsidRPr="00DB60D6">
              <w:rPr>
                <w:rFonts w:ascii="Times New Roman" w:hAnsi="Times New Roman" w:cs="Times New Roman"/>
                <w:sz w:val="20"/>
                <w:szCs w:val="20"/>
                <w:lang w:eastAsia="ko-KR"/>
              </w:rPr>
              <w:t>if</w:t>
            </w:r>
            <w:proofErr w:type="spellEnd"/>
            <w:r w:rsidRPr="00DB60D6">
              <w:rPr>
                <w:rFonts w:ascii="Times New Roman" w:hAnsi="Times New Roman" w:cs="Times New Roman"/>
                <w:sz w:val="20"/>
                <w:szCs w:val="20"/>
                <w:lang w:eastAsia="ko-KR"/>
              </w:rPr>
              <w:t xml:space="preserve"> the </w:t>
            </w:r>
            <w:proofErr w:type="spellStart"/>
            <w:r w:rsidRPr="00DB60D6">
              <w:rPr>
                <w:rFonts w:ascii="Times New Roman" w:hAnsi="Times New Roman" w:cs="Times New Roman"/>
                <w:sz w:val="20"/>
                <w:szCs w:val="20"/>
                <w:lang w:eastAsia="ko-KR"/>
              </w:rPr>
              <w:t>Contention</w:t>
            </w:r>
            <w:proofErr w:type="spellEnd"/>
            <w:r w:rsidRPr="00DB60D6">
              <w:rPr>
                <w:rFonts w:ascii="Times New Roman" w:hAnsi="Times New Roman" w:cs="Times New Roman"/>
                <w:sz w:val="20"/>
                <w:szCs w:val="20"/>
                <w:lang w:eastAsia="ko-KR"/>
              </w:rPr>
              <w:t xml:space="preserve"> Resolution </w:t>
            </w:r>
            <w:proofErr w:type="spellStart"/>
            <w:r w:rsidRPr="00DB60D6">
              <w:rPr>
                <w:rFonts w:ascii="Times New Roman" w:hAnsi="Times New Roman" w:cs="Times New Roman"/>
                <w:sz w:val="20"/>
                <w:szCs w:val="20"/>
                <w:lang w:eastAsia="ko-KR"/>
              </w:rPr>
              <w:t>is</w:t>
            </w:r>
            <w:proofErr w:type="spellEnd"/>
            <w:r w:rsidRPr="00DB60D6">
              <w:rPr>
                <w:rFonts w:ascii="Times New Roman" w:hAnsi="Times New Roman" w:cs="Times New Roman"/>
                <w:sz w:val="20"/>
                <w:szCs w:val="20"/>
                <w:lang w:eastAsia="ko-KR"/>
              </w:rPr>
              <w:t xml:space="preserve"> </w:t>
            </w:r>
            <w:proofErr w:type="spellStart"/>
            <w:r w:rsidRPr="00DB60D6">
              <w:rPr>
                <w:rFonts w:ascii="Times New Roman" w:hAnsi="Times New Roman" w:cs="Times New Roman"/>
                <w:sz w:val="20"/>
                <w:szCs w:val="20"/>
                <w:lang w:eastAsia="ko-KR"/>
              </w:rPr>
              <w:t>considered</w:t>
            </w:r>
            <w:proofErr w:type="spellEnd"/>
            <w:r w:rsidRPr="00DB60D6">
              <w:rPr>
                <w:rFonts w:ascii="Times New Roman" w:hAnsi="Times New Roman" w:cs="Times New Roman"/>
                <w:sz w:val="20"/>
                <w:szCs w:val="20"/>
                <w:lang w:eastAsia="ko-KR"/>
              </w:rPr>
              <w:t xml:space="preserve"> not </w:t>
            </w:r>
            <w:proofErr w:type="spellStart"/>
            <w:r w:rsidRPr="00DB60D6">
              <w:rPr>
                <w:rFonts w:ascii="Times New Roman" w:hAnsi="Times New Roman" w:cs="Times New Roman"/>
                <w:sz w:val="20"/>
                <w:szCs w:val="20"/>
                <w:lang w:eastAsia="ko-KR"/>
              </w:rPr>
              <w:t>successful</w:t>
            </w:r>
            <w:proofErr w:type="spellEnd"/>
            <w:r w:rsidRPr="00DB60D6">
              <w:rPr>
                <w:rFonts w:ascii="Times New Roman" w:hAnsi="Times New Roman" w:cs="Times New Roman"/>
                <w:sz w:val="20"/>
                <w:szCs w:val="20"/>
                <w:lang w:eastAsia="ko-KR"/>
              </w:rPr>
              <w:t>:</w:t>
            </w:r>
          </w:p>
          <w:p w14:paraId="1AC770B6" w14:textId="77777777" w:rsidR="000B3DE0" w:rsidRPr="00A337AD" w:rsidRDefault="000B3DE0" w:rsidP="00AB7EEF">
            <w:pPr>
              <w:pStyle w:val="B2"/>
              <w:rPr>
                <w:rFonts w:ascii="Times New Roman" w:hAnsi="Times New Roman" w:cs="Times New Roman"/>
                <w:sz w:val="20"/>
                <w:szCs w:val="20"/>
                <w:lang w:eastAsia="ko-KR"/>
              </w:rPr>
            </w:pPr>
            <w:r w:rsidRPr="00A337AD">
              <w:rPr>
                <w:rFonts w:ascii="Times New Roman" w:hAnsi="Times New Roman" w:cs="Times New Roman"/>
                <w:sz w:val="20"/>
                <w:szCs w:val="20"/>
                <w:lang w:eastAsia="ko-KR"/>
              </w:rPr>
              <w:t>2&gt;</w:t>
            </w:r>
            <w:r w:rsidRPr="00A337AD">
              <w:rPr>
                <w:rFonts w:ascii="Times New Roman" w:hAnsi="Times New Roman" w:cs="Times New Roman"/>
                <w:sz w:val="20"/>
                <w:szCs w:val="20"/>
                <w:lang w:eastAsia="ko-KR"/>
              </w:rPr>
              <w:tab/>
            </w:r>
            <w:proofErr w:type="spellStart"/>
            <w:r w:rsidRPr="00A337AD">
              <w:rPr>
                <w:rFonts w:ascii="Times New Roman" w:hAnsi="Times New Roman" w:cs="Times New Roman"/>
                <w:sz w:val="20"/>
                <w:szCs w:val="20"/>
                <w:lang w:eastAsia="ko-KR"/>
              </w:rPr>
              <w:t>flush</w:t>
            </w:r>
            <w:proofErr w:type="spellEnd"/>
            <w:r w:rsidRPr="00A337AD">
              <w:rPr>
                <w:rFonts w:ascii="Times New Roman" w:hAnsi="Times New Roman" w:cs="Times New Roman"/>
                <w:sz w:val="20"/>
                <w:szCs w:val="20"/>
                <w:lang w:eastAsia="ko-KR"/>
              </w:rPr>
              <w:t xml:space="preserve"> the HARQ </w:t>
            </w:r>
            <w:proofErr w:type="spellStart"/>
            <w:r w:rsidRPr="00A337AD">
              <w:rPr>
                <w:rFonts w:ascii="Times New Roman" w:hAnsi="Times New Roman" w:cs="Times New Roman"/>
                <w:sz w:val="20"/>
                <w:szCs w:val="20"/>
                <w:lang w:eastAsia="ko-KR"/>
              </w:rPr>
              <w:t>buffer</w:t>
            </w:r>
            <w:proofErr w:type="spellEnd"/>
            <w:r w:rsidRPr="00A337AD">
              <w:rPr>
                <w:rFonts w:ascii="Times New Roman" w:hAnsi="Times New Roman" w:cs="Times New Roman"/>
                <w:sz w:val="20"/>
                <w:szCs w:val="20"/>
                <w:lang w:eastAsia="ko-KR"/>
              </w:rPr>
              <w:t xml:space="preserve"> </w:t>
            </w:r>
            <w:proofErr w:type="spellStart"/>
            <w:r w:rsidRPr="00A337AD">
              <w:rPr>
                <w:rFonts w:ascii="Times New Roman" w:hAnsi="Times New Roman" w:cs="Times New Roman"/>
                <w:sz w:val="20"/>
                <w:szCs w:val="20"/>
                <w:lang w:eastAsia="ko-KR"/>
              </w:rPr>
              <w:t>used</w:t>
            </w:r>
            <w:proofErr w:type="spellEnd"/>
            <w:r w:rsidRPr="00A337AD">
              <w:rPr>
                <w:rFonts w:ascii="Times New Roman" w:hAnsi="Times New Roman" w:cs="Times New Roman"/>
                <w:sz w:val="20"/>
                <w:szCs w:val="20"/>
                <w:lang w:eastAsia="ko-KR"/>
              </w:rPr>
              <w:t xml:space="preserve"> for </w:t>
            </w:r>
            <w:proofErr w:type="spellStart"/>
            <w:r w:rsidRPr="00A337AD">
              <w:rPr>
                <w:rFonts w:ascii="Times New Roman" w:hAnsi="Times New Roman" w:cs="Times New Roman"/>
                <w:sz w:val="20"/>
                <w:szCs w:val="20"/>
                <w:lang w:eastAsia="ko-KR"/>
              </w:rPr>
              <w:t>transmission</w:t>
            </w:r>
            <w:proofErr w:type="spellEnd"/>
            <w:r w:rsidRPr="00A337AD">
              <w:rPr>
                <w:rFonts w:ascii="Times New Roman" w:hAnsi="Times New Roman" w:cs="Times New Roman"/>
                <w:sz w:val="20"/>
                <w:szCs w:val="20"/>
                <w:lang w:eastAsia="ko-KR"/>
              </w:rPr>
              <w:t xml:space="preserve"> of the MAC PDU in the Msg3 </w:t>
            </w:r>
            <w:proofErr w:type="spellStart"/>
            <w:r w:rsidRPr="00A337AD">
              <w:rPr>
                <w:rFonts w:ascii="Times New Roman" w:hAnsi="Times New Roman" w:cs="Times New Roman"/>
                <w:sz w:val="20"/>
                <w:szCs w:val="20"/>
                <w:lang w:eastAsia="ko-KR"/>
              </w:rPr>
              <w:t>buffer</w:t>
            </w:r>
            <w:proofErr w:type="spellEnd"/>
            <w:r w:rsidRPr="00A337AD">
              <w:rPr>
                <w:rFonts w:ascii="Times New Roman" w:hAnsi="Times New Roman" w:cs="Times New Roman"/>
                <w:sz w:val="20"/>
                <w:szCs w:val="20"/>
                <w:lang w:eastAsia="ko-KR"/>
              </w:rPr>
              <w:t>;</w:t>
            </w:r>
          </w:p>
          <w:p w14:paraId="703BC504" w14:textId="77777777" w:rsidR="000B3DE0" w:rsidRPr="00A337AD" w:rsidRDefault="000B3DE0" w:rsidP="00AB7EEF">
            <w:pPr>
              <w:pStyle w:val="B2"/>
              <w:rPr>
                <w:rFonts w:ascii="Times New Roman" w:hAnsi="Times New Roman" w:cs="Times New Roman"/>
                <w:sz w:val="20"/>
                <w:szCs w:val="20"/>
                <w:lang w:eastAsia="ko-KR"/>
              </w:rPr>
            </w:pPr>
            <w:r w:rsidRPr="00A337AD">
              <w:rPr>
                <w:rFonts w:ascii="Times New Roman" w:hAnsi="Times New Roman" w:cs="Times New Roman"/>
                <w:sz w:val="20"/>
                <w:szCs w:val="20"/>
                <w:lang w:eastAsia="ko-KR"/>
              </w:rPr>
              <w:t>2&gt;</w:t>
            </w:r>
            <w:r w:rsidRPr="00A337AD">
              <w:rPr>
                <w:rFonts w:ascii="Times New Roman" w:hAnsi="Times New Roman" w:cs="Times New Roman"/>
                <w:sz w:val="20"/>
                <w:szCs w:val="20"/>
                <w:lang w:eastAsia="ko-KR"/>
              </w:rPr>
              <w:tab/>
            </w:r>
            <w:proofErr w:type="spellStart"/>
            <w:r w:rsidRPr="00A337AD">
              <w:rPr>
                <w:rFonts w:ascii="Times New Roman" w:hAnsi="Times New Roman" w:cs="Times New Roman"/>
                <w:sz w:val="20"/>
                <w:szCs w:val="20"/>
                <w:lang w:eastAsia="ko-KR"/>
              </w:rPr>
              <w:t>increment</w:t>
            </w:r>
            <w:proofErr w:type="spellEnd"/>
            <w:r w:rsidRPr="00A337AD">
              <w:rPr>
                <w:rFonts w:ascii="Times New Roman" w:hAnsi="Times New Roman" w:cs="Times New Roman"/>
                <w:sz w:val="20"/>
                <w:szCs w:val="20"/>
                <w:lang w:eastAsia="ko-KR"/>
              </w:rPr>
              <w:t xml:space="preserve"> </w:t>
            </w:r>
            <w:r w:rsidRPr="00A337AD">
              <w:rPr>
                <w:rFonts w:ascii="Times New Roman" w:hAnsi="Times New Roman" w:cs="Times New Roman"/>
                <w:i/>
                <w:sz w:val="20"/>
                <w:szCs w:val="20"/>
                <w:lang w:eastAsia="ko-KR"/>
              </w:rPr>
              <w:t>PREAMBLE_TRANSMISSION_COUNTER</w:t>
            </w:r>
            <w:r w:rsidRPr="00A337AD">
              <w:rPr>
                <w:rFonts w:ascii="Times New Roman" w:hAnsi="Times New Roman" w:cs="Times New Roman"/>
                <w:sz w:val="20"/>
                <w:szCs w:val="20"/>
                <w:lang w:eastAsia="ko-KR"/>
              </w:rPr>
              <w:t xml:space="preserve"> by 1;</w:t>
            </w:r>
          </w:p>
          <w:p w14:paraId="40020E8F" w14:textId="77777777" w:rsidR="000B3DE0" w:rsidRPr="00A337AD" w:rsidRDefault="000B3DE0" w:rsidP="00AB7EEF">
            <w:pPr>
              <w:pStyle w:val="B2"/>
              <w:rPr>
                <w:rFonts w:ascii="Times New Roman" w:hAnsi="Times New Roman" w:cs="Times New Roman"/>
                <w:sz w:val="20"/>
                <w:szCs w:val="20"/>
                <w:lang w:eastAsia="ko-KR"/>
              </w:rPr>
            </w:pPr>
            <w:r w:rsidRPr="00A337AD">
              <w:rPr>
                <w:rFonts w:ascii="Times New Roman" w:hAnsi="Times New Roman" w:cs="Times New Roman"/>
                <w:sz w:val="20"/>
                <w:szCs w:val="20"/>
                <w:lang w:eastAsia="ko-KR"/>
              </w:rPr>
              <w:t>2&gt;</w:t>
            </w:r>
            <w:r w:rsidRPr="00A337AD">
              <w:rPr>
                <w:rFonts w:ascii="Times New Roman" w:hAnsi="Times New Roman" w:cs="Times New Roman"/>
                <w:sz w:val="20"/>
                <w:szCs w:val="20"/>
                <w:lang w:eastAsia="ko-KR"/>
              </w:rPr>
              <w:tab/>
            </w:r>
            <w:proofErr w:type="spellStart"/>
            <w:r w:rsidRPr="00A337AD">
              <w:rPr>
                <w:rFonts w:ascii="Times New Roman" w:hAnsi="Times New Roman" w:cs="Times New Roman"/>
                <w:sz w:val="20"/>
                <w:szCs w:val="20"/>
                <w:lang w:eastAsia="ko-KR"/>
              </w:rPr>
              <w:t>if</w:t>
            </w:r>
            <w:proofErr w:type="spellEnd"/>
            <w:r w:rsidRPr="00A337AD">
              <w:rPr>
                <w:rFonts w:ascii="Times New Roman" w:hAnsi="Times New Roman" w:cs="Times New Roman"/>
                <w:sz w:val="20"/>
                <w:szCs w:val="20"/>
                <w:lang w:eastAsia="ko-KR"/>
              </w:rPr>
              <w:t xml:space="preserve"> </w:t>
            </w:r>
            <w:r w:rsidRPr="00A337AD">
              <w:rPr>
                <w:rFonts w:ascii="Times New Roman" w:hAnsi="Times New Roman" w:cs="Times New Roman"/>
                <w:i/>
                <w:sz w:val="20"/>
                <w:szCs w:val="20"/>
                <w:lang w:eastAsia="ko-KR"/>
              </w:rPr>
              <w:t>PREAMBLE_TRANSMISSION_COUNTER</w:t>
            </w:r>
            <w:r w:rsidRPr="00A337AD">
              <w:rPr>
                <w:rFonts w:ascii="Times New Roman" w:hAnsi="Times New Roman" w:cs="Times New Roman"/>
                <w:sz w:val="20"/>
                <w:szCs w:val="20"/>
                <w:lang w:eastAsia="ko-KR"/>
              </w:rPr>
              <w:t xml:space="preserve"> = </w:t>
            </w:r>
            <w:proofErr w:type="spellStart"/>
            <w:r w:rsidRPr="00A337AD">
              <w:rPr>
                <w:rFonts w:ascii="Times New Roman" w:hAnsi="Times New Roman" w:cs="Times New Roman"/>
                <w:i/>
                <w:sz w:val="20"/>
                <w:szCs w:val="20"/>
                <w:lang w:eastAsia="ko-KR"/>
              </w:rPr>
              <w:t>preambleTransMax</w:t>
            </w:r>
            <w:proofErr w:type="spellEnd"/>
            <w:r w:rsidRPr="00A337AD">
              <w:rPr>
                <w:rFonts w:ascii="Times New Roman" w:hAnsi="Times New Roman" w:cs="Times New Roman"/>
                <w:sz w:val="20"/>
                <w:szCs w:val="20"/>
                <w:lang w:eastAsia="ko-KR"/>
              </w:rPr>
              <w:t xml:space="preserve"> + 1:</w:t>
            </w:r>
          </w:p>
          <w:p w14:paraId="29F55134" w14:textId="77777777" w:rsidR="000B3DE0" w:rsidRPr="00A337AD" w:rsidRDefault="000B3DE0" w:rsidP="00AB7EEF">
            <w:pPr>
              <w:pStyle w:val="B3"/>
              <w:rPr>
                <w:rFonts w:ascii="Times New Roman" w:hAnsi="Times New Roman" w:cs="Times New Roman"/>
                <w:sz w:val="20"/>
                <w:szCs w:val="20"/>
                <w:lang w:eastAsia="ko-KR"/>
              </w:rPr>
            </w:pPr>
            <w:r w:rsidRPr="00A337AD">
              <w:rPr>
                <w:rFonts w:ascii="Times New Roman" w:hAnsi="Times New Roman" w:cs="Times New Roman"/>
                <w:sz w:val="20"/>
                <w:szCs w:val="20"/>
                <w:lang w:eastAsia="ko-KR"/>
              </w:rPr>
              <w:t>3&gt;</w:t>
            </w:r>
            <w:r w:rsidRPr="00A337AD">
              <w:rPr>
                <w:rFonts w:ascii="Times New Roman" w:hAnsi="Times New Roman" w:cs="Times New Roman"/>
                <w:sz w:val="20"/>
                <w:szCs w:val="20"/>
                <w:lang w:eastAsia="ko-KR"/>
              </w:rPr>
              <w:tab/>
            </w:r>
            <w:proofErr w:type="spellStart"/>
            <w:r w:rsidRPr="00A337AD">
              <w:rPr>
                <w:rFonts w:ascii="Times New Roman" w:hAnsi="Times New Roman" w:cs="Times New Roman"/>
                <w:sz w:val="20"/>
                <w:szCs w:val="20"/>
                <w:lang w:eastAsia="ko-KR"/>
              </w:rPr>
              <w:t>indicate</w:t>
            </w:r>
            <w:proofErr w:type="spellEnd"/>
            <w:r w:rsidRPr="00A337AD">
              <w:rPr>
                <w:rFonts w:ascii="Times New Roman" w:hAnsi="Times New Roman" w:cs="Times New Roman"/>
                <w:sz w:val="20"/>
                <w:szCs w:val="20"/>
                <w:lang w:eastAsia="ko-KR"/>
              </w:rPr>
              <w:t xml:space="preserve"> a </w:t>
            </w:r>
            <w:proofErr w:type="spellStart"/>
            <w:r w:rsidRPr="00A337AD">
              <w:rPr>
                <w:rFonts w:ascii="Times New Roman" w:hAnsi="Times New Roman" w:cs="Times New Roman"/>
                <w:sz w:val="20"/>
                <w:szCs w:val="20"/>
                <w:lang w:eastAsia="ko-KR"/>
              </w:rPr>
              <w:t>Random</w:t>
            </w:r>
            <w:proofErr w:type="spellEnd"/>
            <w:r w:rsidRPr="00A337AD">
              <w:rPr>
                <w:rFonts w:ascii="Times New Roman" w:hAnsi="Times New Roman" w:cs="Times New Roman"/>
                <w:sz w:val="20"/>
                <w:szCs w:val="20"/>
                <w:lang w:eastAsia="ko-KR"/>
              </w:rPr>
              <w:t xml:space="preserve"> Access problem to </w:t>
            </w:r>
            <w:proofErr w:type="spellStart"/>
            <w:r w:rsidRPr="00A337AD">
              <w:rPr>
                <w:rFonts w:ascii="Times New Roman" w:hAnsi="Times New Roman" w:cs="Times New Roman"/>
                <w:sz w:val="20"/>
                <w:szCs w:val="20"/>
                <w:lang w:eastAsia="ko-KR"/>
              </w:rPr>
              <w:t>upper</w:t>
            </w:r>
            <w:proofErr w:type="spellEnd"/>
            <w:r w:rsidRPr="00A337AD">
              <w:rPr>
                <w:rFonts w:ascii="Times New Roman" w:hAnsi="Times New Roman" w:cs="Times New Roman"/>
                <w:sz w:val="20"/>
                <w:szCs w:val="20"/>
                <w:lang w:eastAsia="ko-KR"/>
              </w:rPr>
              <w:t xml:space="preserve"> </w:t>
            </w:r>
            <w:proofErr w:type="spellStart"/>
            <w:r w:rsidRPr="00A337AD">
              <w:rPr>
                <w:rFonts w:ascii="Times New Roman" w:hAnsi="Times New Roman" w:cs="Times New Roman"/>
                <w:sz w:val="20"/>
                <w:szCs w:val="20"/>
                <w:lang w:eastAsia="ko-KR"/>
              </w:rPr>
              <w:t>layers</w:t>
            </w:r>
            <w:proofErr w:type="spellEnd"/>
            <w:r w:rsidRPr="00A337AD">
              <w:rPr>
                <w:rFonts w:ascii="Times New Roman" w:hAnsi="Times New Roman" w:cs="Times New Roman"/>
                <w:sz w:val="20"/>
                <w:szCs w:val="20"/>
                <w:lang w:eastAsia="ko-KR"/>
              </w:rPr>
              <w:t>.</w:t>
            </w:r>
          </w:p>
          <w:p w14:paraId="4338F5C8" w14:textId="77777777" w:rsidR="000B3DE0" w:rsidRPr="00A337AD" w:rsidRDefault="000B3DE0" w:rsidP="00AB7EEF">
            <w:pPr>
              <w:pStyle w:val="B3"/>
              <w:rPr>
                <w:rFonts w:ascii="Times New Roman" w:hAnsi="Times New Roman" w:cs="Times New Roman"/>
                <w:sz w:val="20"/>
                <w:szCs w:val="20"/>
                <w:lang w:eastAsia="ko-KR"/>
              </w:rPr>
            </w:pPr>
            <w:r w:rsidRPr="00A337AD">
              <w:rPr>
                <w:rFonts w:ascii="Times New Roman" w:hAnsi="Times New Roman" w:cs="Times New Roman"/>
                <w:sz w:val="20"/>
                <w:szCs w:val="20"/>
                <w:lang w:eastAsia="ko-KR"/>
              </w:rPr>
              <w:t>3&gt;</w:t>
            </w:r>
            <w:r w:rsidRPr="00A337AD">
              <w:rPr>
                <w:rFonts w:ascii="Times New Roman" w:hAnsi="Times New Roman" w:cs="Times New Roman"/>
                <w:sz w:val="20"/>
                <w:szCs w:val="20"/>
                <w:lang w:eastAsia="ko-KR"/>
              </w:rPr>
              <w:tab/>
            </w:r>
            <w:proofErr w:type="spellStart"/>
            <w:r w:rsidRPr="00A337AD">
              <w:rPr>
                <w:rFonts w:ascii="Times New Roman" w:hAnsi="Times New Roman" w:cs="Times New Roman"/>
                <w:sz w:val="20"/>
                <w:szCs w:val="20"/>
                <w:lang w:eastAsia="ko-KR"/>
              </w:rPr>
              <w:t>if</w:t>
            </w:r>
            <w:proofErr w:type="spellEnd"/>
            <w:r w:rsidRPr="00A337AD">
              <w:rPr>
                <w:rFonts w:ascii="Times New Roman" w:hAnsi="Times New Roman" w:cs="Times New Roman"/>
                <w:sz w:val="20"/>
                <w:szCs w:val="20"/>
                <w:lang w:eastAsia="ko-KR"/>
              </w:rPr>
              <w:t xml:space="preserve"> </w:t>
            </w:r>
            <w:proofErr w:type="spellStart"/>
            <w:r w:rsidRPr="00A337AD">
              <w:rPr>
                <w:rFonts w:ascii="Times New Roman" w:hAnsi="Times New Roman" w:cs="Times New Roman"/>
                <w:sz w:val="20"/>
                <w:szCs w:val="20"/>
                <w:lang w:eastAsia="ko-KR"/>
              </w:rPr>
              <w:t>this</w:t>
            </w:r>
            <w:proofErr w:type="spellEnd"/>
            <w:r w:rsidRPr="00A337AD">
              <w:rPr>
                <w:rFonts w:ascii="Times New Roman" w:hAnsi="Times New Roman" w:cs="Times New Roman"/>
                <w:sz w:val="20"/>
                <w:szCs w:val="20"/>
                <w:lang w:eastAsia="ko-KR"/>
              </w:rPr>
              <w:t xml:space="preserve"> </w:t>
            </w:r>
            <w:proofErr w:type="spellStart"/>
            <w:r w:rsidRPr="00A337AD">
              <w:rPr>
                <w:rFonts w:ascii="Times New Roman" w:hAnsi="Times New Roman" w:cs="Times New Roman"/>
                <w:sz w:val="20"/>
                <w:szCs w:val="20"/>
                <w:lang w:eastAsia="ko-KR"/>
              </w:rPr>
              <w:t>Random</w:t>
            </w:r>
            <w:proofErr w:type="spellEnd"/>
            <w:r w:rsidRPr="00A337AD">
              <w:rPr>
                <w:rFonts w:ascii="Times New Roman" w:hAnsi="Times New Roman" w:cs="Times New Roman"/>
                <w:sz w:val="20"/>
                <w:szCs w:val="20"/>
                <w:lang w:eastAsia="ko-KR"/>
              </w:rPr>
              <w:t xml:space="preserve"> Access </w:t>
            </w:r>
            <w:proofErr w:type="spellStart"/>
            <w:r w:rsidRPr="00A337AD">
              <w:rPr>
                <w:rFonts w:ascii="Times New Roman" w:hAnsi="Times New Roman" w:cs="Times New Roman"/>
                <w:sz w:val="20"/>
                <w:szCs w:val="20"/>
                <w:lang w:eastAsia="ko-KR"/>
              </w:rPr>
              <w:t>procedure</w:t>
            </w:r>
            <w:proofErr w:type="spellEnd"/>
            <w:r w:rsidRPr="00A337AD">
              <w:rPr>
                <w:rFonts w:ascii="Times New Roman" w:hAnsi="Times New Roman" w:cs="Times New Roman"/>
                <w:sz w:val="20"/>
                <w:szCs w:val="20"/>
                <w:lang w:eastAsia="ko-KR"/>
              </w:rPr>
              <w:t xml:space="preserve"> was </w:t>
            </w:r>
            <w:proofErr w:type="spellStart"/>
            <w:r w:rsidRPr="00A337AD">
              <w:rPr>
                <w:rFonts w:ascii="Times New Roman" w:hAnsi="Times New Roman" w:cs="Times New Roman"/>
                <w:sz w:val="20"/>
                <w:szCs w:val="20"/>
                <w:lang w:eastAsia="ko-KR"/>
              </w:rPr>
              <w:t>triggered</w:t>
            </w:r>
            <w:proofErr w:type="spellEnd"/>
            <w:r w:rsidRPr="00A337AD">
              <w:rPr>
                <w:rFonts w:ascii="Times New Roman" w:hAnsi="Times New Roman" w:cs="Times New Roman"/>
                <w:sz w:val="20"/>
                <w:szCs w:val="20"/>
                <w:lang w:eastAsia="ko-KR"/>
              </w:rPr>
              <w:t xml:space="preserve"> for SI </w:t>
            </w:r>
            <w:proofErr w:type="spellStart"/>
            <w:r w:rsidRPr="00A337AD">
              <w:rPr>
                <w:rFonts w:ascii="Times New Roman" w:hAnsi="Times New Roman" w:cs="Times New Roman"/>
                <w:sz w:val="20"/>
                <w:szCs w:val="20"/>
                <w:lang w:eastAsia="ko-KR"/>
              </w:rPr>
              <w:t>request</w:t>
            </w:r>
            <w:proofErr w:type="spellEnd"/>
            <w:r w:rsidRPr="00A337AD">
              <w:rPr>
                <w:rFonts w:ascii="Times New Roman" w:hAnsi="Times New Roman" w:cs="Times New Roman"/>
                <w:sz w:val="20"/>
                <w:szCs w:val="20"/>
                <w:lang w:eastAsia="ko-KR"/>
              </w:rPr>
              <w:t>:</w:t>
            </w:r>
          </w:p>
          <w:p w14:paraId="7B39D4D7" w14:textId="77777777" w:rsidR="000B3DE0" w:rsidRPr="00FC06D0" w:rsidRDefault="000B3DE0" w:rsidP="00AB7EEF">
            <w:pPr>
              <w:pStyle w:val="B4"/>
              <w:rPr>
                <w:b/>
                <w:bCs/>
                <w:lang w:eastAsia="ko-KR"/>
              </w:rPr>
            </w:pPr>
            <w:r w:rsidRPr="00E00839">
              <w:rPr>
                <w:rFonts w:ascii="Times New Roman" w:hAnsi="Times New Roman" w:cs="Times New Roman"/>
                <w:b/>
                <w:bCs/>
                <w:sz w:val="20"/>
                <w:szCs w:val="20"/>
                <w:highlight w:val="yellow"/>
                <w:lang w:eastAsia="ko-KR"/>
              </w:rPr>
              <w:t>4&gt;</w:t>
            </w:r>
            <w:r w:rsidRPr="00E00839">
              <w:rPr>
                <w:rFonts w:ascii="Times New Roman" w:hAnsi="Times New Roman" w:cs="Times New Roman"/>
                <w:b/>
                <w:bCs/>
                <w:sz w:val="20"/>
                <w:szCs w:val="20"/>
                <w:highlight w:val="yellow"/>
                <w:lang w:eastAsia="ko-KR"/>
              </w:rPr>
              <w:tab/>
            </w:r>
            <w:proofErr w:type="spellStart"/>
            <w:r w:rsidRPr="00E00839">
              <w:rPr>
                <w:rFonts w:ascii="Times New Roman" w:hAnsi="Times New Roman" w:cs="Times New Roman"/>
                <w:b/>
                <w:bCs/>
                <w:sz w:val="20"/>
                <w:szCs w:val="20"/>
                <w:highlight w:val="yellow"/>
                <w:lang w:eastAsia="ko-KR"/>
              </w:rPr>
              <w:t>consider</w:t>
            </w:r>
            <w:proofErr w:type="spellEnd"/>
            <w:r w:rsidRPr="00E00839">
              <w:rPr>
                <w:rFonts w:ascii="Times New Roman" w:hAnsi="Times New Roman" w:cs="Times New Roman"/>
                <w:b/>
                <w:bCs/>
                <w:sz w:val="20"/>
                <w:szCs w:val="20"/>
                <w:highlight w:val="yellow"/>
                <w:lang w:eastAsia="ko-KR"/>
              </w:rPr>
              <w:t xml:space="preserve"> the </w:t>
            </w:r>
            <w:proofErr w:type="spellStart"/>
            <w:r w:rsidRPr="00E00839">
              <w:rPr>
                <w:rFonts w:ascii="Times New Roman" w:hAnsi="Times New Roman" w:cs="Times New Roman"/>
                <w:b/>
                <w:bCs/>
                <w:sz w:val="20"/>
                <w:szCs w:val="20"/>
                <w:highlight w:val="yellow"/>
                <w:lang w:eastAsia="ko-KR"/>
              </w:rPr>
              <w:t>Random</w:t>
            </w:r>
            <w:proofErr w:type="spellEnd"/>
            <w:r w:rsidRPr="00E00839">
              <w:rPr>
                <w:rFonts w:ascii="Times New Roman" w:hAnsi="Times New Roman" w:cs="Times New Roman"/>
                <w:b/>
                <w:bCs/>
                <w:sz w:val="20"/>
                <w:szCs w:val="20"/>
                <w:highlight w:val="yellow"/>
                <w:lang w:eastAsia="ko-KR"/>
              </w:rPr>
              <w:t xml:space="preserve"> Access </w:t>
            </w:r>
            <w:proofErr w:type="spellStart"/>
            <w:r w:rsidRPr="00E00839">
              <w:rPr>
                <w:rFonts w:ascii="Times New Roman" w:hAnsi="Times New Roman" w:cs="Times New Roman"/>
                <w:b/>
                <w:bCs/>
                <w:sz w:val="20"/>
                <w:szCs w:val="20"/>
                <w:highlight w:val="yellow"/>
                <w:lang w:eastAsia="ko-KR"/>
              </w:rPr>
              <w:t>procedure</w:t>
            </w:r>
            <w:proofErr w:type="spellEnd"/>
            <w:r w:rsidRPr="00E00839">
              <w:rPr>
                <w:rFonts w:ascii="Times New Roman" w:hAnsi="Times New Roman" w:cs="Times New Roman"/>
                <w:b/>
                <w:bCs/>
                <w:sz w:val="20"/>
                <w:szCs w:val="20"/>
                <w:highlight w:val="yellow"/>
                <w:lang w:eastAsia="ko-KR"/>
              </w:rPr>
              <w:t xml:space="preserve"> </w:t>
            </w:r>
            <w:proofErr w:type="spellStart"/>
            <w:r w:rsidRPr="00E00839">
              <w:rPr>
                <w:rFonts w:ascii="Times New Roman" w:hAnsi="Times New Roman" w:cs="Times New Roman"/>
                <w:b/>
                <w:bCs/>
                <w:sz w:val="20"/>
                <w:szCs w:val="20"/>
                <w:highlight w:val="yellow"/>
                <w:lang w:eastAsia="ko-KR"/>
              </w:rPr>
              <w:t>unsuccessfully</w:t>
            </w:r>
            <w:proofErr w:type="spellEnd"/>
            <w:r w:rsidRPr="00E00839">
              <w:rPr>
                <w:rFonts w:ascii="Times New Roman" w:hAnsi="Times New Roman" w:cs="Times New Roman"/>
                <w:b/>
                <w:bCs/>
                <w:sz w:val="20"/>
                <w:szCs w:val="20"/>
                <w:highlight w:val="yellow"/>
                <w:lang w:eastAsia="ko-KR"/>
              </w:rPr>
              <w:t xml:space="preserve"> </w:t>
            </w:r>
            <w:proofErr w:type="spellStart"/>
            <w:r w:rsidRPr="00E00839">
              <w:rPr>
                <w:rFonts w:ascii="Times New Roman" w:hAnsi="Times New Roman" w:cs="Times New Roman"/>
                <w:b/>
                <w:bCs/>
                <w:sz w:val="20"/>
                <w:szCs w:val="20"/>
                <w:highlight w:val="yellow"/>
                <w:lang w:eastAsia="ko-KR"/>
              </w:rPr>
              <w:t>completed</w:t>
            </w:r>
            <w:proofErr w:type="spellEnd"/>
            <w:r w:rsidRPr="00E00839">
              <w:rPr>
                <w:rFonts w:ascii="Times New Roman" w:hAnsi="Times New Roman" w:cs="Times New Roman"/>
                <w:b/>
                <w:bCs/>
                <w:sz w:val="20"/>
                <w:szCs w:val="20"/>
                <w:highlight w:val="yellow"/>
                <w:lang w:eastAsia="ko-KR"/>
              </w:rPr>
              <w:t>.</w:t>
            </w:r>
          </w:p>
        </w:tc>
      </w:tr>
    </w:tbl>
    <w:p w14:paraId="4F14D09F" w14:textId="77777777" w:rsidR="000B3DE0" w:rsidRPr="00E00839" w:rsidRDefault="000B3DE0" w:rsidP="000B3DE0">
      <w:pPr>
        <w:rPr>
          <w:sz w:val="2"/>
          <w:szCs w:val="2"/>
        </w:rPr>
      </w:pPr>
    </w:p>
    <w:p w14:paraId="6C9438CE" w14:textId="77777777" w:rsidR="000B3DE0" w:rsidRPr="009F1836" w:rsidRDefault="000B3DE0" w:rsidP="000B3DE0">
      <w:pPr>
        <w:rPr>
          <w:b/>
        </w:rPr>
      </w:pPr>
      <w:r w:rsidRPr="009F1836">
        <w:rPr>
          <w:b/>
        </w:rPr>
        <w:t>Observation 1: After a MSG3 retransmission, Contention Resolution timer started by previous MSG3 (re)transmission might expire before it is restarted after the UE-</w:t>
      </w:r>
      <w:proofErr w:type="spellStart"/>
      <w:r w:rsidRPr="009F1836">
        <w:rPr>
          <w:b/>
        </w:rPr>
        <w:t>gNB</w:t>
      </w:r>
      <w:proofErr w:type="spellEnd"/>
      <w:r w:rsidRPr="009F1836">
        <w:rPr>
          <w:b/>
        </w:rPr>
        <w:t xml:space="preserve"> RTT, which might lead to unintended declaration of </w:t>
      </w:r>
      <w:r>
        <w:rPr>
          <w:b/>
        </w:rPr>
        <w:t>C</w:t>
      </w:r>
      <w:r w:rsidRPr="009F1836">
        <w:rPr>
          <w:b/>
        </w:rPr>
        <w:t xml:space="preserve">ontention </w:t>
      </w:r>
      <w:r>
        <w:rPr>
          <w:b/>
        </w:rPr>
        <w:t>R</w:t>
      </w:r>
      <w:r w:rsidRPr="009F1836">
        <w:rPr>
          <w:b/>
        </w:rPr>
        <w:t>esolution failure.</w:t>
      </w:r>
    </w:p>
    <w:p w14:paraId="0D5416E6" w14:textId="77777777" w:rsidR="000B3DE0" w:rsidRDefault="000B3DE0" w:rsidP="000B3DE0">
      <w:r>
        <w:t xml:space="preserve">In the email discussion [2], two options were discussed to avoid UE declare the unintended Contention Resolution failure. </w:t>
      </w:r>
    </w:p>
    <w:p w14:paraId="6DFF23EF" w14:textId="77777777" w:rsidR="000B3DE0" w:rsidRDefault="000B3DE0" w:rsidP="000B3DE0">
      <w:pPr>
        <w:pStyle w:val="ListParagraph"/>
        <w:numPr>
          <w:ilvl w:val="0"/>
          <w:numId w:val="24"/>
        </w:numPr>
      </w:pPr>
      <w:r>
        <w:t xml:space="preserve">Option 1: </w:t>
      </w:r>
      <w:r w:rsidRPr="005B5470">
        <w:rPr>
          <w:b/>
          <w:bCs/>
        </w:rPr>
        <w:t xml:space="preserve">The UE stops </w:t>
      </w:r>
      <w:proofErr w:type="spellStart"/>
      <w:r w:rsidRPr="005B5470">
        <w:rPr>
          <w:b/>
          <w:bCs/>
        </w:rPr>
        <w:t>ra-ContentionResolutionTimer</w:t>
      </w:r>
      <w:proofErr w:type="spellEnd"/>
      <w:r w:rsidRPr="005B5470">
        <w:rPr>
          <w:b/>
          <w:bCs/>
        </w:rPr>
        <w:t xml:space="preserve"> once Msg3 is retransmitted</w:t>
      </w:r>
      <w:r w:rsidRPr="005B5470">
        <w:t xml:space="preserve"> and then starts </w:t>
      </w:r>
      <w:proofErr w:type="spellStart"/>
      <w:r w:rsidRPr="005B5470">
        <w:t>ra-ContentionResolutionTimer</w:t>
      </w:r>
      <w:proofErr w:type="spellEnd"/>
      <w:r w:rsidRPr="005B5470">
        <w:t xml:space="preserve"> after the end of the Msg3 retransmission plus UE-</w:t>
      </w:r>
      <w:proofErr w:type="spellStart"/>
      <w:r w:rsidRPr="005B5470">
        <w:t>gNB</w:t>
      </w:r>
      <w:proofErr w:type="spellEnd"/>
      <w:r w:rsidRPr="005B5470">
        <w:t xml:space="preserve"> RTT.</w:t>
      </w:r>
    </w:p>
    <w:p w14:paraId="7012725F" w14:textId="77777777" w:rsidR="000B3DE0" w:rsidRDefault="000B3DE0" w:rsidP="000B3DE0">
      <w:pPr>
        <w:pStyle w:val="ListParagraph"/>
        <w:numPr>
          <w:ilvl w:val="0"/>
          <w:numId w:val="24"/>
        </w:numPr>
      </w:pPr>
      <w:r>
        <w:t xml:space="preserve">Option 2: </w:t>
      </w:r>
      <w:r w:rsidRPr="005B5470">
        <w:rPr>
          <w:b/>
          <w:bCs/>
        </w:rPr>
        <w:t xml:space="preserve">UE should stop </w:t>
      </w:r>
      <w:proofErr w:type="spellStart"/>
      <w:r w:rsidRPr="005B5470">
        <w:rPr>
          <w:b/>
          <w:bCs/>
        </w:rPr>
        <w:t>ra-ContentionResolutionTimer</w:t>
      </w:r>
      <w:proofErr w:type="spellEnd"/>
      <w:r w:rsidRPr="005B5470">
        <w:rPr>
          <w:b/>
          <w:bCs/>
        </w:rPr>
        <w:t xml:space="preserve"> once receiving PDCCH which schedules Msg3 retransmission</w:t>
      </w:r>
      <w:r w:rsidRPr="005B5470">
        <w:t xml:space="preserve"> and then start </w:t>
      </w:r>
      <w:proofErr w:type="spellStart"/>
      <w:r w:rsidRPr="005B5470">
        <w:t>ra-ContentionResolutionTimer</w:t>
      </w:r>
      <w:proofErr w:type="spellEnd"/>
      <w:r w:rsidRPr="005B5470">
        <w:t xml:space="preserve"> after the end of the Msg3 retransmission plus UE-</w:t>
      </w:r>
      <w:proofErr w:type="spellStart"/>
      <w:r w:rsidRPr="005B5470">
        <w:t>gNB</w:t>
      </w:r>
      <w:proofErr w:type="spellEnd"/>
      <w:r w:rsidRPr="005B5470">
        <w:t xml:space="preserve"> RTT.</w:t>
      </w:r>
    </w:p>
    <w:p w14:paraId="0EBA8BBE" w14:textId="77777777" w:rsidR="000B3DE0" w:rsidRPr="006F2D9F" w:rsidRDefault="000B3DE0" w:rsidP="000B3DE0">
      <w:pPr>
        <w:spacing w:beforeLines="50" w:before="120" w:after="0"/>
        <w:jc w:val="center"/>
        <w:rPr>
          <w:highlight w:val="yellow"/>
        </w:rPr>
      </w:pPr>
      <w:r>
        <w:rPr>
          <w:noProof/>
        </w:rPr>
        <w:drawing>
          <wp:inline distT="0" distB="0" distL="0" distR="0" wp14:anchorId="7F583613" wp14:editId="761F6592">
            <wp:extent cx="5691600" cy="2584800"/>
            <wp:effectExtent l="0" t="0" r="444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1600" cy="2584800"/>
                    </a:xfrm>
                    <a:prstGeom prst="rect">
                      <a:avLst/>
                    </a:prstGeom>
                  </pic:spPr>
                </pic:pic>
              </a:graphicData>
            </a:graphic>
          </wp:inline>
        </w:drawing>
      </w:r>
    </w:p>
    <w:p w14:paraId="258FBAC9" w14:textId="77777777" w:rsidR="000B3DE0" w:rsidRPr="003D3F2E" w:rsidRDefault="000B3DE0" w:rsidP="000B3DE0">
      <w:pPr>
        <w:jc w:val="center"/>
        <w:rPr>
          <w:b/>
          <w:bCs/>
        </w:rPr>
      </w:pPr>
      <w:r w:rsidRPr="003D3F2E">
        <w:rPr>
          <w:b/>
          <w:bCs/>
        </w:rPr>
        <w:t xml:space="preserve">Figure 2: An example of UE stops </w:t>
      </w:r>
      <w:proofErr w:type="spellStart"/>
      <w:r w:rsidRPr="003D3F2E">
        <w:rPr>
          <w:b/>
          <w:bCs/>
        </w:rPr>
        <w:t>ra-ContentionResolutionTimer</w:t>
      </w:r>
      <w:proofErr w:type="spellEnd"/>
      <w:r w:rsidRPr="003D3F2E">
        <w:rPr>
          <w:b/>
          <w:bCs/>
        </w:rPr>
        <w:t xml:space="preserve"> once Msg3 </w:t>
      </w:r>
      <w:proofErr w:type="spellStart"/>
      <w:r w:rsidRPr="003D3F2E">
        <w:rPr>
          <w:b/>
          <w:bCs/>
        </w:rPr>
        <w:t>retx</w:t>
      </w:r>
      <w:proofErr w:type="spellEnd"/>
      <w:r w:rsidRPr="003D3F2E">
        <w:rPr>
          <w:b/>
          <w:bCs/>
        </w:rPr>
        <w:t xml:space="preserve"> is granted (Option2) </w:t>
      </w:r>
    </w:p>
    <w:p w14:paraId="15FD84CB" w14:textId="77777777" w:rsidR="000B3DE0" w:rsidRDefault="000B3DE0" w:rsidP="000B3DE0">
      <w:pPr>
        <w:rPr>
          <w:lang w:eastAsia="ko-KR"/>
        </w:rPr>
      </w:pPr>
      <w:r>
        <w:t xml:space="preserve">Both options propose that UE should stop the </w:t>
      </w:r>
      <w:proofErr w:type="spellStart"/>
      <w:r w:rsidRPr="005B5470">
        <w:t>ra-ContentionResolutionTimer</w:t>
      </w:r>
      <w:proofErr w:type="spellEnd"/>
      <w:r w:rsidRPr="005B5470">
        <w:t xml:space="preserve"> </w:t>
      </w:r>
      <w:r>
        <w:t xml:space="preserve">earlier </w:t>
      </w:r>
      <w:r w:rsidRPr="005B5470">
        <w:t>before the expiry of the timer</w:t>
      </w:r>
      <w:r>
        <w:t xml:space="preserve">, to avoid UE triggering the </w:t>
      </w:r>
      <w:proofErr w:type="spellStart"/>
      <w:r w:rsidRPr="00A337AD">
        <w:rPr>
          <w:i/>
          <w:lang w:eastAsia="ko-KR"/>
        </w:rPr>
        <w:t>ra-ContentionResolutionTimer</w:t>
      </w:r>
      <w:proofErr w:type="spellEnd"/>
      <w:r w:rsidRPr="00A337AD">
        <w:rPr>
          <w:lang w:eastAsia="ko-KR"/>
        </w:rPr>
        <w:t xml:space="preserve"> expires</w:t>
      </w:r>
      <w:r>
        <w:rPr>
          <w:lang w:eastAsia="ko-KR"/>
        </w:rPr>
        <w:t>. However, the solution is somehow considered from UE’s point of view. It brings the scheduling restriction to NW implementation which may finally add additional delay to RACH procedure and downgrade the RACH successful rate.</w:t>
      </w:r>
    </w:p>
    <w:p w14:paraId="39DC1612" w14:textId="77777777" w:rsidR="000B3DE0" w:rsidRPr="00760D7D" w:rsidRDefault="000B3DE0" w:rsidP="000B3DE0">
      <w:pPr>
        <w:rPr>
          <w:lang w:eastAsia="ko-KR"/>
        </w:rPr>
      </w:pPr>
      <w:r>
        <w:rPr>
          <w:lang w:eastAsia="ko-KR"/>
        </w:rPr>
        <w:t xml:space="preserve">It can be illustrated in figure 2 above (for </w:t>
      </w:r>
      <w:r w:rsidRPr="00A97DE3">
        <w:rPr>
          <w:lang w:eastAsia="ko-KR"/>
        </w:rPr>
        <w:t>Option</w:t>
      </w:r>
      <w:r>
        <w:rPr>
          <w:lang w:eastAsia="ko-KR"/>
        </w:rPr>
        <w:t>2 only):</w:t>
      </w:r>
    </w:p>
    <w:p w14:paraId="4B477E77" w14:textId="77777777" w:rsidR="000B3DE0" w:rsidRPr="00A63D0D" w:rsidRDefault="000B3DE0" w:rsidP="000B3DE0">
      <w:pPr>
        <w:pStyle w:val="BodyText"/>
        <w:numPr>
          <w:ilvl w:val="0"/>
          <w:numId w:val="25"/>
        </w:numPr>
        <w:spacing w:afterLines="50" w:after="120" w:line="280" w:lineRule="exact"/>
        <w:jc w:val="both"/>
        <w:rPr>
          <w:rFonts w:eastAsia="宋体"/>
          <w:color w:val="000000" w:themeColor="text1"/>
          <w:kern w:val="0"/>
          <w:szCs w:val="20"/>
          <w:lang w:val="en-GB" w:eastAsia="en-US"/>
        </w:rPr>
      </w:pPr>
      <w:r w:rsidRPr="00A63D0D">
        <w:rPr>
          <w:rFonts w:eastAsia="宋体"/>
          <w:color w:val="000000" w:themeColor="text1"/>
          <w:kern w:val="0"/>
          <w:szCs w:val="20"/>
          <w:lang w:val="en-GB" w:eastAsia="en-US"/>
        </w:rPr>
        <w:t>At time point t</w:t>
      </w:r>
      <w:r>
        <w:rPr>
          <w:rFonts w:eastAsia="宋体"/>
          <w:color w:val="000000" w:themeColor="text1"/>
          <w:kern w:val="0"/>
          <w:szCs w:val="20"/>
          <w:lang w:val="en-GB" w:eastAsia="en-US"/>
        </w:rPr>
        <w:t>2</w:t>
      </w:r>
      <w:r w:rsidRPr="00A63D0D">
        <w:rPr>
          <w:rFonts w:eastAsia="宋体"/>
          <w:color w:val="000000" w:themeColor="text1"/>
          <w:kern w:val="0"/>
          <w:szCs w:val="20"/>
          <w:lang w:val="en-GB" w:eastAsia="en-US"/>
        </w:rPr>
        <w:t xml:space="preserve">, the UE </w:t>
      </w:r>
      <w:r w:rsidRPr="00121BE9">
        <w:t>receives PDCCH which schedules Msg3 retransmission</w:t>
      </w:r>
      <w:r w:rsidRPr="00A63D0D">
        <w:rPr>
          <w:rFonts w:eastAsia="宋体"/>
          <w:color w:val="000000" w:themeColor="text1"/>
          <w:kern w:val="0"/>
          <w:szCs w:val="20"/>
          <w:lang w:val="en-GB" w:eastAsia="en-US"/>
        </w:rPr>
        <w:t xml:space="preserve">. </w:t>
      </w:r>
      <w:r w:rsidRPr="001F7091">
        <w:rPr>
          <w:rFonts w:eastAsia="宋体"/>
          <w:b/>
          <w:bCs/>
          <w:color w:val="000000" w:themeColor="text1"/>
          <w:kern w:val="0"/>
          <w:szCs w:val="20"/>
          <w:lang w:val="en-GB" w:eastAsia="en-US"/>
        </w:rPr>
        <w:t>At the same time, UE should stop the CR timer.</w:t>
      </w:r>
      <w:r w:rsidRPr="00A63D0D">
        <w:rPr>
          <w:rFonts w:eastAsia="宋体"/>
          <w:color w:val="000000" w:themeColor="text1"/>
          <w:kern w:val="0"/>
          <w:szCs w:val="20"/>
          <w:lang w:val="en-GB" w:eastAsia="en-US"/>
        </w:rPr>
        <w:t xml:space="preserve"> </w:t>
      </w:r>
    </w:p>
    <w:p w14:paraId="10CB717A" w14:textId="77777777" w:rsidR="000B3DE0" w:rsidRPr="00A63D0D" w:rsidRDefault="000B3DE0" w:rsidP="000B3DE0">
      <w:pPr>
        <w:pStyle w:val="BodyText"/>
        <w:numPr>
          <w:ilvl w:val="0"/>
          <w:numId w:val="25"/>
        </w:numPr>
        <w:spacing w:afterLines="50" w:after="120" w:line="280" w:lineRule="exact"/>
        <w:jc w:val="both"/>
        <w:rPr>
          <w:rFonts w:eastAsia="宋体"/>
          <w:color w:val="000000" w:themeColor="text1"/>
          <w:kern w:val="0"/>
          <w:szCs w:val="20"/>
          <w:lang w:val="en-GB" w:eastAsia="en-US"/>
        </w:rPr>
      </w:pPr>
      <w:r w:rsidRPr="00A63D0D">
        <w:rPr>
          <w:rFonts w:eastAsia="宋体"/>
          <w:color w:val="000000" w:themeColor="text1"/>
          <w:kern w:val="0"/>
          <w:szCs w:val="20"/>
          <w:lang w:val="en-GB" w:eastAsia="en-US"/>
        </w:rPr>
        <w:t>After UE-</w:t>
      </w:r>
      <w:proofErr w:type="spellStart"/>
      <w:r w:rsidRPr="00A63D0D">
        <w:rPr>
          <w:rFonts w:eastAsia="宋体"/>
          <w:color w:val="000000" w:themeColor="text1"/>
          <w:kern w:val="0"/>
          <w:szCs w:val="20"/>
          <w:lang w:val="en-GB" w:eastAsia="en-US"/>
        </w:rPr>
        <w:t>gNB</w:t>
      </w:r>
      <w:proofErr w:type="spellEnd"/>
      <w:r w:rsidRPr="00A63D0D">
        <w:rPr>
          <w:rFonts w:eastAsia="宋体"/>
          <w:color w:val="000000" w:themeColor="text1"/>
          <w:kern w:val="0"/>
          <w:szCs w:val="20"/>
          <w:lang w:val="en-GB" w:eastAsia="en-US"/>
        </w:rPr>
        <w:t xml:space="preserve"> RTT, at time point t5, the UE restart the CR timer.</w:t>
      </w:r>
      <w:r>
        <w:rPr>
          <w:rFonts w:eastAsia="宋体"/>
          <w:color w:val="000000" w:themeColor="text1"/>
          <w:kern w:val="0"/>
          <w:szCs w:val="20"/>
          <w:lang w:val="en-GB" w:eastAsia="en-US"/>
        </w:rPr>
        <w:t xml:space="preserve"> After that, NW can schedule the 2</w:t>
      </w:r>
      <w:r w:rsidRPr="00D111E3">
        <w:rPr>
          <w:rFonts w:eastAsia="宋体"/>
          <w:color w:val="000000" w:themeColor="text1"/>
          <w:kern w:val="0"/>
          <w:szCs w:val="20"/>
          <w:vertAlign w:val="superscript"/>
          <w:lang w:val="en-GB" w:eastAsia="en-US"/>
        </w:rPr>
        <w:t>nd</w:t>
      </w:r>
      <w:r>
        <w:rPr>
          <w:rFonts w:eastAsia="宋体"/>
          <w:color w:val="000000" w:themeColor="text1"/>
          <w:kern w:val="0"/>
          <w:szCs w:val="20"/>
          <w:lang w:val="en-GB" w:eastAsia="en-US"/>
        </w:rPr>
        <w:t xml:space="preserve"> Msg3 retransmission. </w:t>
      </w:r>
    </w:p>
    <w:p w14:paraId="67CD0B6B" w14:textId="2E36DBD6" w:rsidR="000B3DE0" w:rsidRDefault="000B3DE0" w:rsidP="000B3DE0">
      <w:r>
        <w:lastRenderedPageBreak/>
        <w:t>Since the CR timer is not running between the time point of Msg3 grant (</w:t>
      </w:r>
      <w:r w:rsidRPr="0090245A">
        <w:rPr>
          <w:b/>
          <w:bCs/>
        </w:rPr>
        <w:t>t</w:t>
      </w:r>
      <w:r>
        <w:rPr>
          <w:b/>
          <w:bCs/>
        </w:rPr>
        <w:t>2</w:t>
      </w:r>
      <w:r>
        <w:t>) and CR timer restart (</w:t>
      </w:r>
      <w:r w:rsidRPr="001F7091">
        <w:rPr>
          <w:b/>
          <w:bCs/>
        </w:rPr>
        <w:t>t5</w:t>
      </w:r>
      <w:r>
        <w:t>), the UE is not required to monitor PDCCH, which means NW is restricted to schedule any Msg3 retransmission once a</w:t>
      </w:r>
      <w:r>
        <w:rPr>
          <w:rFonts w:hint="eastAsia"/>
        </w:rPr>
        <w:t xml:space="preserve"> Msg3 </w:t>
      </w:r>
      <w:r>
        <w:t>is granted</w:t>
      </w:r>
      <w:r w:rsidR="00482052">
        <w:t xml:space="preserve"> which makes blind scheduling of retransmissions impossible</w:t>
      </w:r>
      <w:r>
        <w:t>. The scheduling restriction will last a duration about UE-</w:t>
      </w:r>
      <w:proofErr w:type="spellStart"/>
      <w:r>
        <w:t>gNB</w:t>
      </w:r>
      <w:proofErr w:type="spellEnd"/>
      <w:r>
        <w:t xml:space="preserve"> RTT.  </w:t>
      </w:r>
    </w:p>
    <w:p w14:paraId="403BE741" w14:textId="6320E503" w:rsidR="000B3DE0" w:rsidRDefault="00435962" w:rsidP="000B3DE0">
      <w:r>
        <w:t xml:space="preserve">Without blind </w:t>
      </w:r>
      <w:r w:rsidR="0028718A">
        <w:t>scheduling of msg3 retransmission, i</w:t>
      </w:r>
      <w:r w:rsidR="000B3DE0">
        <w:t>f NW cannot decode the Msg3 retransmission successfully, NW must wait for at least UE-</w:t>
      </w:r>
      <w:proofErr w:type="spellStart"/>
      <w:r w:rsidR="000B3DE0">
        <w:t>gNB</w:t>
      </w:r>
      <w:proofErr w:type="spellEnd"/>
      <w:r w:rsidR="000B3DE0">
        <w:t xml:space="preserve"> RTT to schedule the 2</w:t>
      </w:r>
      <w:r w:rsidR="000B3DE0" w:rsidRPr="0090245A">
        <w:rPr>
          <w:vertAlign w:val="superscript"/>
        </w:rPr>
        <w:t>nd</w:t>
      </w:r>
      <w:r w:rsidR="000B3DE0">
        <w:t xml:space="preserve"> Msg3 retransmission (e.g. after </w:t>
      </w:r>
      <w:r w:rsidR="000B3DE0" w:rsidRPr="0090245A">
        <w:rPr>
          <w:b/>
          <w:bCs/>
        </w:rPr>
        <w:t>t5</w:t>
      </w:r>
      <w:r w:rsidR="000B3DE0">
        <w:t>) . Due to the delay of Msg3 retransmission scheduling, the possible Msg4 is also delayed at least UE-</w:t>
      </w:r>
      <w:proofErr w:type="spellStart"/>
      <w:r w:rsidR="000B3DE0">
        <w:t>gNB</w:t>
      </w:r>
      <w:proofErr w:type="spellEnd"/>
      <w:r w:rsidR="000B3DE0">
        <w:t xml:space="preserve"> RTT.  Even worse, if NW cannot decode the 2</w:t>
      </w:r>
      <w:r w:rsidR="000B3DE0" w:rsidRPr="00315283">
        <w:rPr>
          <w:vertAlign w:val="superscript"/>
        </w:rPr>
        <w:t>nd</w:t>
      </w:r>
      <w:r w:rsidR="000B3DE0">
        <w:t xml:space="preserve"> Msg3 retransmission successfully, </w:t>
      </w:r>
      <w:r w:rsidR="000B3DE0" w:rsidRPr="00315283">
        <w:t xml:space="preserve">NW can only schedule the Msg3 </w:t>
      </w:r>
      <w:r w:rsidR="000B3DE0">
        <w:t>retransmission</w:t>
      </w:r>
      <w:r w:rsidR="000B3DE0" w:rsidRPr="00315283">
        <w:t xml:space="preserve"> one by one after every UE-</w:t>
      </w:r>
      <w:proofErr w:type="spellStart"/>
      <w:r w:rsidR="000B3DE0" w:rsidRPr="00315283">
        <w:t>gNB</w:t>
      </w:r>
      <w:proofErr w:type="spellEnd"/>
      <w:r w:rsidR="000B3DE0" w:rsidRPr="00315283">
        <w:t xml:space="preserve"> RTT.</w:t>
      </w:r>
      <w:r w:rsidR="000B3DE0">
        <w:t xml:space="preserve"> Hence the expected Msg4 delay will be increased a lot and finally cause additional delay for RACH procedure.</w:t>
      </w:r>
    </w:p>
    <w:p w14:paraId="55238B38" w14:textId="4E3C3EFC" w:rsidR="000B3DE0" w:rsidRDefault="000B3DE0" w:rsidP="000B3DE0">
      <w:pPr>
        <w:rPr>
          <w:rFonts w:eastAsia="等线"/>
        </w:rPr>
      </w:pPr>
      <w:r>
        <w:rPr>
          <w:rFonts w:eastAsia="等线"/>
        </w:rPr>
        <w:t xml:space="preserve">With the proposed options, it </w:t>
      </w:r>
      <w:r w:rsidR="00CB1B77">
        <w:rPr>
          <w:rFonts w:eastAsia="等线"/>
        </w:rPr>
        <w:t xml:space="preserve">implicitly </w:t>
      </w:r>
      <w:r>
        <w:rPr>
          <w:rFonts w:eastAsia="等线"/>
        </w:rPr>
        <w:t>disables a legacy function (i.e. blind Msg3 retransmission scheduling) which is supported in both LTE and NR from the original release. From NW point of view, the blind Msg3 retransmission scheduling is one typical strategy for Msg3 coverage enhancement without additional delay</w:t>
      </w:r>
      <w:r w:rsidRPr="00CF7D92">
        <w:rPr>
          <w:rFonts w:eastAsia="等线"/>
        </w:rPr>
        <w:t xml:space="preserve"> </w:t>
      </w:r>
      <w:r>
        <w:rPr>
          <w:rFonts w:eastAsia="等线"/>
        </w:rPr>
        <w:t xml:space="preserve">for RACH procedure. It is NW flexibility to blindly schedule multiple Msg3 retransmissions to improve the Msg3 decoding rate by combining multiple Msg3 received in NW. The function will be even more beneficial in NTN since the possible coverage issue due to wide coverage of NTN cells. </w:t>
      </w:r>
    </w:p>
    <w:p w14:paraId="4FA0BEAE" w14:textId="77777777" w:rsidR="000B3DE0" w:rsidRPr="00262E92" w:rsidRDefault="000B3DE0" w:rsidP="000B3DE0">
      <w:pPr>
        <w:rPr>
          <w:rFonts w:eastAsia="等线"/>
        </w:rPr>
      </w:pPr>
      <w:r>
        <w:rPr>
          <w:rFonts w:eastAsia="等线"/>
        </w:rPr>
        <w:t xml:space="preserve">Based on above analysis, we see no motivation to introduce one issue (disable the legacy function) </w:t>
      </w:r>
      <w:proofErr w:type="gramStart"/>
      <w:r>
        <w:rPr>
          <w:rFonts w:eastAsia="等线"/>
        </w:rPr>
        <w:t>in order to</w:t>
      </w:r>
      <w:proofErr w:type="gramEnd"/>
      <w:r>
        <w:rPr>
          <w:rFonts w:eastAsia="等线"/>
        </w:rPr>
        <w:t xml:space="preserve"> solve the other issue (declare </w:t>
      </w:r>
      <w:r>
        <w:t>unintended Contention Resolution failure).</w:t>
      </w:r>
    </w:p>
    <w:p w14:paraId="64C00328" w14:textId="77777777" w:rsidR="000B3DE0" w:rsidRPr="00262E92" w:rsidRDefault="000B3DE0" w:rsidP="000B3DE0">
      <w:pPr>
        <w:rPr>
          <w:b/>
        </w:rPr>
      </w:pPr>
      <w:r w:rsidRPr="00262E92">
        <w:rPr>
          <w:b/>
        </w:rPr>
        <w:t xml:space="preserve">Observation 2: The solution </w:t>
      </w:r>
      <w:r>
        <w:rPr>
          <w:b/>
        </w:rPr>
        <w:t>(</w:t>
      </w:r>
      <w:r w:rsidRPr="00262E92">
        <w:rPr>
          <w:b/>
        </w:rPr>
        <w:t xml:space="preserve">stop </w:t>
      </w:r>
      <w:proofErr w:type="spellStart"/>
      <w:r w:rsidRPr="00262E92">
        <w:rPr>
          <w:b/>
        </w:rPr>
        <w:t>ra-ContentionResolutionTimer</w:t>
      </w:r>
      <w:proofErr w:type="spellEnd"/>
      <w:r w:rsidRPr="00262E92">
        <w:rPr>
          <w:b/>
        </w:rPr>
        <w:t xml:space="preserve"> once Msg3 is granted or retransmitted</w:t>
      </w:r>
      <w:r>
        <w:rPr>
          <w:b/>
        </w:rPr>
        <w:t>)</w:t>
      </w:r>
      <w:r w:rsidRPr="00262E92">
        <w:rPr>
          <w:b/>
        </w:rPr>
        <w:t xml:space="preserve"> disables the blind </w:t>
      </w:r>
      <w:r w:rsidRPr="00262E92">
        <w:rPr>
          <w:rFonts w:eastAsia="等线"/>
          <w:b/>
        </w:rPr>
        <w:t xml:space="preserve">Msg3 retransmission scheduling function, which is not </w:t>
      </w:r>
      <w:r>
        <w:rPr>
          <w:rFonts w:eastAsia="等线"/>
          <w:b/>
        </w:rPr>
        <w:t>desirable for NTN from the aspects of  Msg3 coverage enhancement as well as delay for RACH procedure</w:t>
      </w:r>
      <w:r w:rsidRPr="00262E92">
        <w:rPr>
          <w:b/>
        </w:rPr>
        <w:t>.</w:t>
      </w:r>
    </w:p>
    <w:p w14:paraId="35460F97" w14:textId="58E178EC" w:rsidR="000B3DE0" w:rsidRPr="00262E92" w:rsidRDefault="00C42DB9" w:rsidP="000B3DE0">
      <w:pPr>
        <w:rPr>
          <w:b/>
          <w:bCs/>
        </w:rPr>
      </w:pPr>
      <w:r w:rsidRPr="00262E92">
        <w:rPr>
          <w:b/>
          <w:bCs/>
        </w:rPr>
        <w:t xml:space="preserve">Proposal 1: </w:t>
      </w:r>
      <w:r>
        <w:rPr>
          <w:b/>
          <w:bCs/>
        </w:rPr>
        <w:t xml:space="preserve">Blind </w:t>
      </w:r>
      <w:r w:rsidR="0028718A">
        <w:rPr>
          <w:b/>
          <w:bCs/>
        </w:rPr>
        <w:t>scheduling for MSG3 retransmission should be possible</w:t>
      </w:r>
      <w:r>
        <w:rPr>
          <w:b/>
          <w:bCs/>
        </w:rPr>
        <w:t xml:space="preserve"> for NTN</w:t>
      </w:r>
      <w:r w:rsidR="000B3DE0" w:rsidRPr="00262E92">
        <w:rPr>
          <w:b/>
          <w:bCs/>
        </w:rPr>
        <w:t>.</w:t>
      </w:r>
    </w:p>
    <w:p w14:paraId="5BD0E992" w14:textId="77777777" w:rsidR="000B3DE0" w:rsidRDefault="000B3DE0" w:rsidP="000B3DE0">
      <w:pPr>
        <w:rPr>
          <w:rFonts w:eastAsia="等线"/>
        </w:rPr>
      </w:pPr>
      <w:r>
        <w:t xml:space="preserve">For the issue of unintended Contention Resolution failure declaration, though </w:t>
      </w:r>
      <w:r w:rsidRPr="00717D2E">
        <w:t>contention resolution timer expired during UE-</w:t>
      </w:r>
      <w:proofErr w:type="spellStart"/>
      <w:r w:rsidRPr="00717D2E">
        <w:t>gNB</w:t>
      </w:r>
      <w:proofErr w:type="spellEnd"/>
      <w:r w:rsidRPr="00717D2E">
        <w:t xml:space="preserve"> RTT to wait for the next Contention Resolution timer restart</w:t>
      </w:r>
      <w:r>
        <w:t xml:space="preserve">, </w:t>
      </w:r>
      <w:r>
        <w:rPr>
          <w:rFonts w:eastAsia="等线"/>
        </w:rPr>
        <w:t>UE knows there is a future CR timer restart triggered by current Msg3 retransmission. In our understanding, the simplest way is that the UE should not consider contention resolution failure for such case since there has been MSG3 retransmitted.</w:t>
      </w:r>
      <w:r w:rsidDel="008D2634">
        <w:rPr>
          <w:rFonts w:eastAsia="等线"/>
        </w:rPr>
        <w:t xml:space="preserve"> </w:t>
      </w:r>
    </w:p>
    <w:p w14:paraId="789D7E72" w14:textId="77777777" w:rsidR="000B3DE0" w:rsidRDefault="000B3DE0" w:rsidP="000B3DE0">
      <w:pPr>
        <w:jc w:val="center"/>
      </w:pPr>
      <w:r>
        <w:rPr>
          <w:noProof/>
        </w:rPr>
        <w:drawing>
          <wp:inline distT="0" distB="0" distL="0" distR="0" wp14:anchorId="2D8876D2" wp14:editId="6743159A">
            <wp:extent cx="5662800" cy="25308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2800" cy="2530800"/>
                    </a:xfrm>
                    <a:prstGeom prst="rect">
                      <a:avLst/>
                    </a:prstGeom>
                  </pic:spPr>
                </pic:pic>
              </a:graphicData>
            </a:graphic>
          </wp:inline>
        </w:drawing>
      </w:r>
    </w:p>
    <w:p w14:paraId="4D08D7A5" w14:textId="77777777" w:rsidR="000B3DE0" w:rsidRPr="003D3F2E" w:rsidRDefault="000B3DE0" w:rsidP="000B3DE0">
      <w:pPr>
        <w:jc w:val="center"/>
        <w:rPr>
          <w:b/>
          <w:bCs/>
        </w:rPr>
      </w:pPr>
      <w:r w:rsidRPr="003D3F2E">
        <w:rPr>
          <w:b/>
          <w:bCs/>
        </w:rPr>
        <w:t xml:space="preserve">Figure 3: An example of UE </w:t>
      </w:r>
      <w:proofErr w:type="spellStart"/>
      <w:r w:rsidRPr="003D3F2E">
        <w:rPr>
          <w:b/>
          <w:bCs/>
        </w:rPr>
        <w:t>ra-ContentionResolutionTimer</w:t>
      </w:r>
      <w:proofErr w:type="spellEnd"/>
      <w:r w:rsidRPr="003D3F2E">
        <w:rPr>
          <w:b/>
          <w:bCs/>
        </w:rPr>
        <w:t xml:space="preserve"> expires without CR failure declaration</w:t>
      </w:r>
    </w:p>
    <w:p w14:paraId="6745B513" w14:textId="77777777" w:rsidR="000B3DE0" w:rsidRDefault="000B3DE0" w:rsidP="000B3DE0">
      <w:pPr>
        <w:rPr>
          <w:lang w:eastAsia="ko-KR"/>
        </w:rPr>
      </w:pPr>
      <w:r>
        <w:rPr>
          <w:lang w:eastAsia="ko-KR"/>
        </w:rPr>
        <w:t>It can be illustrated in figure 3 above:</w:t>
      </w:r>
    </w:p>
    <w:p w14:paraId="78407576" w14:textId="77777777" w:rsidR="000B3DE0" w:rsidRPr="00A63D0D" w:rsidRDefault="000B3DE0" w:rsidP="000B3DE0">
      <w:pPr>
        <w:pStyle w:val="BodyText"/>
        <w:numPr>
          <w:ilvl w:val="0"/>
          <w:numId w:val="25"/>
        </w:numPr>
        <w:spacing w:afterLines="50" w:after="120" w:line="280" w:lineRule="exact"/>
        <w:jc w:val="both"/>
        <w:rPr>
          <w:rFonts w:eastAsia="宋体"/>
          <w:color w:val="000000" w:themeColor="text1"/>
          <w:kern w:val="0"/>
          <w:szCs w:val="20"/>
          <w:lang w:val="en-GB" w:eastAsia="en-US"/>
        </w:rPr>
      </w:pPr>
      <w:r>
        <w:rPr>
          <w:rFonts w:eastAsia="宋体"/>
          <w:color w:val="000000" w:themeColor="text1"/>
          <w:kern w:val="0"/>
          <w:szCs w:val="20"/>
          <w:lang w:val="en-GB" w:eastAsia="en-US"/>
        </w:rPr>
        <w:t xml:space="preserve">From the time point of CR timer starting to the time point of the CR timer expires (t4), the CR timer is running. NW can schedule the UE with Msg3 retransmission. </w:t>
      </w:r>
      <w:r w:rsidRPr="00D57C0A">
        <w:rPr>
          <w:rFonts w:eastAsia="宋体"/>
          <w:b/>
          <w:bCs/>
          <w:color w:val="000000" w:themeColor="text1"/>
          <w:kern w:val="0"/>
          <w:szCs w:val="20"/>
          <w:lang w:val="en-GB" w:eastAsia="en-US"/>
        </w:rPr>
        <w:t>NW can also schedule multiple blind Msg3 retransmissions for coverage enhancement.</w:t>
      </w:r>
      <w:r>
        <w:rPr>
          <w:rFonts w:eastAsia="宋体"/>
          <w:color w:val="000000" w:themeColor="text1"/>
          <w:kern w:val="0"/>
          <w:szCs w:val="20"/>
          <w:lang w:val="en-GB" w:eastAsia="en-US"/>
        </w:rPr>
        <w:t xml:space="preserve"> (i.e. the legacy behaviour for LTE and NR)</w:t>
      </w:r>
    </w:p>
    <w:p w14:paraId="5BE72EB8" w14:textId="77777777" w:rsidR="000B3DE0" w:rsidRDefault="000B3DE0" w:rsidP="000B3DE0">
      <w:pPr>
        <w:pStyle w:val="BodyText"/>
        <w:numPr>
          <w:ilvl w:val="0"/>
          <w:numId w:val="25"/>
        </w:numPr>
        <w:spacing w:afterLines="50" w:after="120" w:line="280" w:lineRule="exact"/>
        <w:jc w:val="both"/>
        <w:rPr>
          <w:rFonts w:eastAsia="宋体"/>
          <w:color w:val="000000" w:themeColor="text1"/>
          <w:kern w:val="0"/>
          <w:szCs w:val="20"/>
          <w:lang w:val="en-GB" w:eastAsia="en-US"/>
        </w:rPr>
      </w:pPr>
      <w:r>
        <w:rPr>
          <w:rFonts w:eastAsia="宋体"/>
          <w:color w:val="000000" w:themeColor="text1"/>
          <w:kern w:val="0"/>
          <w:szCs w:val="20"/>
          <w:lang w:val="en-GB" w:eastAsia="en-US"/>
        </w:rPr>
        <w:t>At time point t4, the CR timer expires</w:t>
      </w:r>
      <w:r w:rsidRPr="00A97DE3">
        <w:rPr>
          <w:rFonts w:eastAsia="宋体"/>
          <w:color w:val="000000" w:themeColor="text1"/>
          <w:kern w:val="0"/>
          <w:szCs w:val="20"/>
          <w:lang w:val="en-GB" w:eastAsia="en-US"/>
        </w:rPr>
        <w:t>.</w:t>
      </w:r>
      <w:r>
        <w:rPr>
          <w:rFonts w:eastAsia="宋体"/>
          <w:color w:val="000000" w:themeColor="text1"/>
          <w:kern w:val="0"/>
          <w:szCs w:val="20"/>
          <w:lang w:val="en-GB" w:eastAsia="en-US"/>
        </w:rPr>
        <w:t xml:space="preserve"> However, </w:t>
      </w:r>
      <w:r w:rsidRPr="003D3F2E">
        <w:rPr>
          <w:rFonts w:eastAsia="宋体"/>
          <w:b/>
          <w:bCs/>
          <w:color w:val="000000" w:themeColor="text1"/>
          <w:kern w:val="0"/>
          <w:szCs w:val="20"/>
          <w:lang w:val="en-GB" w:eastAsia="en-US"/>
        </w:rPr>
        <w:t>the UE should not consider contention resolution failure since UE knows there has been MSG3 retransmitted</w:t>
      </w:r>
      <w:r>
        <w:rPr>
          <w:rFonts w:eastAsia="宋体"/>
          <w:color w:val="000000" w:themeColor="text1"/>
          <w:kern w:val="0"/>
          <w:szCs w:val="20"/>
          <w:lang w:val="en-GB" w:eastAsia="en-US"/>
        </w:rPr>
        <w:t>, and there is a future CR timer will be restarted</w:t>
      </w:r>
      <w:r w:rsidRPr="00876061">
        <w:rPr>
          <w:rFonts w:eastAsia="宋体"/>
          <w:color w:val="000000" w:themeColor="text1"/>
          <w:kern w:val="0"/>
          <w:szCs w:val="20"/>
          <w:lang w:val="en-GB" w:eastAsia="en-US"/>
        </w:rPr>
        <w:t>.</w:t>
      </w:r>
    </w:p>
    <w:p w14:paraId="4EF8369D" w14:textId="77777777" w:rsidR="000B3DE0" w:rsidRDefault="000B3DE0" w:rsidP="000B3DE0">
      <w:pPr>
        <w:pStyle w:val="BodyText"/>
        <w:numPr>
          <w:ilvl w:val="0"/>
          <w:numId w:val="25"/>
        </w:numPr>
        <w:spacing w:afterLines="50" w:after="120" w:line="280" w:lineRule="exact"/>
        <w:jc w:val="both"/>
        <w:rPr>
          <w:rFonts w:eastAsia="宋体"/>
          <w:color w:val="000000" w:themeColor="text1"/>
          <w:kern w:val="0"/>
          <w:szCs w:val="20"/>
          <w:lang w:val="en-GB" w:eastAsia="en-US"/>
        </w:rPr>
      </w:pPr>
      <w:r>
        <w:rPr>
          <w:rFonts w:eastAsia="宋体"/>
          <w:color w:val="000000" w:themeColor="text1"/>
          <w:kern w:val="0"/>
          <w:szCs w:val="20"/>
          <w:lang w:val="en-GB" w:eastAsia="en-US"/>
        </w:rPr>
        <w:t>A</w:t>
      </w:r>
      <w:r w:rsidRPr="00A63D0D">
        <w:rPr>
          <w:rFonts w:eastAsia="宋体"/>
          <w:color w:val="000000" w:themeColor="text1"/>
          <w:kern w:val="0"/>
          <w:szCs w:val="20"/>
          <w:lang w:val="en-GB" w:eastAsia="en-US"/>
        </w:rPr>
        <w:t>t time point t5, the UE restart the CR timer.</w:t>
      </w:r>
    </w:p>
    <w:p w14:paraId="235402D9" w14:textId="77777777" w:rsidR="000B3DE0" w:rsidRPr="00A63D0D" w:rsidRDefault="000B3DE0" w:rsidP="000B3DE0">
      <w:pPr>
        <w:pStyle w:val="BodyText"/>
        <w:spacing w:afterLines="50" w:after="120" w:line="280" w:lineRule="exact"/>
        <w:jc w:val="both"/>
        <w:rPr>
          <w:rFonts w:eastAsia="宋体"/>
          <w:color w:val="000000" w:themeColor="text1"/>
          <w:kern w:val="0"/>
          <w:szCs w:val="20"/>
          <w:lang w:val="en-GB" w:eastAsia="en-US"/>
        </w:rPr>
      </w:pPr>
      <w:r>
        <w:rPr>
          <w:rFonts w:eastAsia="宋体"/>
          <w:color w:val="000000" w:themeColor="text1"/>
          <w:kern w:val="0"/>
          <w:szCs w:val="20"/>
          <w:lang w:val="en-GB" w:eastAsia="en-US"/>
        </w:rPr>
        <w:lastRenderedPageBreak/>
        <w:t>After time point t5, the possible Msg4 can be expected. Compared to UE legacy behaviour, there is no additional UE-</w:t>
      </w:r>
      <w:proofErr w:type="spellStart"/>
      <w:r>
        <w:rPr>
          <w:rFonts w:eastAsia="宋体"/>
          <w:color w:val="000000" w:themeColor="text1"/>
          <w:kern w:val="0"/>
          <w:szCs w:val="20"/>
          <w:lang w:val="en-GB" w:eastAsia="en-US"/>
        </w:rPr>
        <w:t>gNB</w:t>
      </w:r>
      <w:proofErr w:type="spellEnd"/>
      <w:r>
        <w:rPr>
          <w:rFonts w:eastAsia="宋体"/>
          <w:color w:val="000000" w:themeColor="text1"/>
          <w:kern w:val="0"/>
          <w:szCs w:val="20"/>
          <w:lang w:val="en-GB" w:eastAsia="en-US"/>
        </w:rPr>
        <w:t xml:space="preserve"> RTT delay to receive Msg4. </w:t>
      </w:r>
    </w:p>
    <w:p w14:paraId="68FE0231" w14:textId="72248A72" w:rsidR="000B3DE0" w:rsidRDefault="000B3DE0" w:rsidP="000B3DE0">
      <w:pPr>
        <w:rPr>
          <w:rFonts w:eastAsia="等线"/>
          <w:b/>
        </w:rPr>
      </w:pPr>
      <w:r w:rsidRPr="00876061">
        <w:rPr>
          <w:b/>
        </w:rPr>
        <w:t xml:space="preserve">Observation 3: It is feasible for UE to consider </w:t>
      </w:r>
      <w:r w:rsidRPr="00876061">
        <w:rPr>
          <w:b/>
          <w:color w:val="000000" w:themeColor="text1"/>
        </w:rPr>
        <w:t xml:space="preserve">the Contention Resolution is not </w:t>
      </w:r>
      <w:r>
        <w:rPr>
          <w:b/>
          <w:color w:val="000000" w:themeColor="text1"/>
        </w:rPr>
        <w:t>failed</w:t>
      </w:r>
      <w:r w:rsidRPr="00876061">
        <w:rPr>
          <w:b/>
          <w:color w:val="000000" w:themeColor="text1"/>
        </w:rPr>
        <w:t xml:space="preserve"> </w:t>
      </w:r>
      <w:r>
        <w:rPr>
          <w:b/>
          <w:color w:val="000000" w:themeColor="text1"/>
        </w:rPr>
        <w:t>in the case</w:t>
      </w:r>
      <w:r w:rsidRPr="00876061">
        <w:rPr>
          <w:b/>
          <w:color w:val="000000" w:themeColor="text1"/>
        </w:rPr>
        <w:t xml:space="preserve"> the </w:t>
      </w:r>
      <w:proofErr w:type="spellStart"/>
      <w:r w:rsidRPr="00876061">
        <w:rPr>
          <w:b/>
        </w:rPr>
        <w:t>ra-ContentionResolutionTimer</w:t>
      </w:r>
      <w:proofErr w:type="spellEnd"/>
      <w:r w:rsidRPr="00876061">
        <w:rPr>
          <w:b/>
        </w:rPr>
        <w:t xml:space="preserve"> expires during UE-</w:t>
      </w:r>
      <w:proofErr w:type="spellStart"/>
      <w:r w:rsidRPr="00876061">
        <w:rPr>
          <w:b/>
        </w:rPr>
        <w:t>gNB</w:t>
      </w:r>
      <w:proofErr w:type="spellEnd"/>
      <w:r w:rsidRPr="00876061">
        <w:rPr>
          <w:b/>
        </w:rPr>
        <w:t xml:space="preserve"> RTT, if the </w:t>
      </w:r>
      <w:r w:rsidRPr="00876061">
        <w:rPr>
          <w:rFonts w:eastAsia="等线"/>
          <w:b/>
        </w:rPr>
        <w:t>UE knows there is a future CR timer restart triggered by current Msg3 retransmission</w:t>
      </w:r>
      <w:r>
        <w:rPr>
          <w:rFonts w:eastAsia="等线"/>
          <w:b/>
        </w:rPr>
        <w:t>.</w:t>
      </w:r>
    </w:p>
    <w:p w14:paraId="7EE02E52" w14:textId="4966A6EA" w:rsidR="008E0AC9" w:rsidRPr="00EE0804" w:rsidRDefault="00EE0804" w:rsidP="000B3DE0">
      <w:pPr>
        <w:rPr>
          <w:bCs/>
        </w:rPr>
      </w:pPr>
      <w:r w:rsidRPr="00EE0804">
        <w:rPr>
          <w:rFonts w:eastAsia="等线"/>
          <w:bCs/>
        </w:rPr>
        <w:t xml:space="preserve">Based on </w:t>
      </w:r>
      <w:r w:rsidR="00192749">
        <w:rPr>
          <w:rFonts w:eastAsia="等线"/>
          <w:bCs/>
        </w:rPr>
        <w:t>above</w:t>
      </w:r>
      <w:r w:rsidRPr="00EE0804">
        <w:rPr>
          <w:rFonts w:eastAsia="等线"/>
          <w:bCs/>
        </w:rPr>
        <w:t xml:space="preserve"> observation, </w:t>
      </w:r>
      <w:r w:rsidR="00D33923">
        <w:rPr>
          <w:rFonts w:eastAsia="等线"/>
          <w:bCs/>
        </w:rPr>
        <w:t xml:space="preserve">to avoid </w:t>
      </w:r>
      <w:r w:rsidR="00D33923">
        <w:t>unintended Contention Resolution failure declaration</w:t>
      </w:r>
      <w:r w:rsidR="00D33923">
        <w:rPr>
          <w:rFonts w:eastAsia="等线"/>
          <w:bCs/>
        </w:rPr>
        <w:t xml:space="preserve">, </w:t>
      </w:r>
      <w:r w:rsidR="00931AA2">
        <w:rPr>
          <w:rFonts w:eastAsia="等线"/>
          <w:bCs/>
        </w:rPr>
        <w:t>t</w:t>
      </w:r>
      <w:r w:rsidR="00931AA2" w:rsidRPr="00931AA2">
        <w:rPr>
          <w:rFonts w:eastAsia="等线"/>
          <w:bCs/>
        </w:rPr>
        <w:t>he UE should not consider the Contention Resolution failure if the contention resolution timer expired during UE-</w:t>
      </w:r>
      <w:proofErr w:type="spellStart"/>
      <w:r w:rsidR="00931AA2" w:rsidRPr="00931AA2">
        <w:rPr>
          <w:rFonts w:eastAsia="等线"/>
          <w:bCs/>
        </w:rPr>
        <w:t>gNB</w:t>
      </w:r>
      <w:proofErr w:type="spellEnd"/>
      <w:r w:rsidR="00931AA2" w:rsidRPr="00931AA2">
        <w:rPr>
          <w:rFonts w:eastAsia="等线"/>
          <w:bCs/>
        </w:rPr>
        <w:t xml:space="preserve"> RTT to wait for the next Contention Resolution timer restart.</w:t>
      </w:r>
    </w:p>
    <w:p w14:paraId="73A6F6F3" w14:textId="3C8E6C59" w:rsidR="000B3DE0" w:rsidRPr="00CD4C87" w:rsidRDefault="000B3DE0" w:rsidP="000B3DE0">
      <w:pPr>
        <w:rPr>
          <w:b/>
        </w:rPr>
      </w:pPr>
      <w:r w:rsidRPr="00CD4C87">
        <w:rPr>
          <w:b/>
        </w:rPr>
        <w:t xml:space="preserve">Proposal 2: </w:t>
      </w:r>
      <w:r w:rsidR="00611352">
        <w:rPr>
          <w:b/>
        </w:rPr>
        <w:t xml:space="preserve">To </w:t>
      </w:r>
      <w:r w:rsidR="00843779">
        <w:rPr>
          <w:b/>
        </w:rPr>
        <w:t>handle the case</w:t>
      </w:r>
      <w:r w:rsidR="00161534">
        <w:rPr>
          <w:b/>
        </w:rPr>
        <w:t xml:space="preserve"> </w:t>
      </w:r>
      <w:r w:rsidR="000E7E54">
        <w:rPr>
          <w:b/>
        </w:rPr>
        <w:t>C</w:t>
      </w:r>
      <w:r w:rsidR="00161534" w:rsidRPr="00CD4C87">
        <w:rPr>
          <w:b/>
        </w:rPr>
        <w:t xml:space="preserve">ontention </w:t>
      </w:r>
      <w:r w:rsidR="000E7E54">
        <w:rPr>
          <w:b/>
        </w:rPr>
        <w:t>R</w:t>
      </w:r>
      <w:r w:rsidR="00161534" w:rsidRPr="00CD4C87">
        <w:rPr>
          <w:b/>
        </w:rPr>
        <w:t>esolution timer expired during UE-</w:t>
      </w:r>
      <w:proofErr w:type="spellStart"/>
      <w:r w:rsidR="00161534" w:rsidRPr="00CD4C87">
        <w:rPr>
          <w:b/>
        </w:rPr>
        <w:t>gNB</w:t>
      </w:r>
      <w:proofErr w:type="spellEnd"/>
      <w:r w:rsidR="00161534" w:rsidRPr="00CD4C87">
        <w:rPr>
          <w:b/>
        </w:rPr>
        <w:t xml:space="preserve"> RTT to wait for the next Contention Resolution timer restart</w:t>
      </w:r>
      <w:r w:rsidR="00161534">
        <w:rPr>
          <w:b/>
        </w:rPr>
        <w:t>, t</w:t>
      </w:r>
      <w:r w:rsidRPr="00CD4C87">
        <w:rPr>
          <w:b/>
        </w:rPr>
        <w:t xml:space="preserve">he UE should </w:t>
      </w:r>
      <w:r w:rsidR="001F7EE3">
        <w:rPr>
          <w:b/>
          <w:lang w:eastAsia="ko-KR"/>
        </w:rPr>
        <w:t xml:space="preserve">only </w:t>
      </w:r>
      <w:r w:rsidRPr="00CD4C87">
        <w:rPr>
          <w:b/>
        </w:rPr>
        <w:t xml:space="preserve">consider the </w:t>
      </w:r>
      <w:r w:rsidRPr="00CD4C87">
        <w:rPr>
          <w:b/>
          <w:lang w:eastAsia="ko-KR"/>
        </w:rPr>
        <w:t xml:space="preserve">Contention Resolution </w:t>
      </w:r>
      <w:r>
        <w:rPr>
          <w:b/>
          <w:lang w:eastAsia="ko-KR"/>
        </w:rPr>
        <w:t>failure</w:t>
      </w:r>
      <w:r w:rsidRPr="00CD4C87">
        <w:rPr>
          <w:b/>
          <w:lang w:eastAsia="ko-KR"/>
        </w:rPr>
        <w:t xml:space="preserve"> if</w:t>
      </w:r>
      <w:r w:rsidR="000E7E54">
        <w:rPr>
          <w:b/>
          <w:lang w:eastAsia="ko-KR"/>
        </w:rPr>
        <w:t xml:space="preserve"> the timer expires and </w:t>
      </w:r>
      <w:r w:rsidR="001F7EE3">
        <w:rPr>
          <w:b/>
          <w:lang w:eastAsia="ko-KR"/>
        </w:rPr>
        <w:t xml:space="preserve">there is no </w:t>
      </w:r>
      <w:r w:rsidR="001F7EE3" w:rsidRPr="001F7EE3">
        <w:rPr>
          <w:b/>
          <w:lang w:eastAsia="ko-KR"/>
        </w:rPr>
        <w:t xml:space="preserve">MSG3 has been transmitted after the start of the </w:t>
      </w:r>
      <w:proofErr w:type="spellStart"/>
      <w:r w:rsidR="001F7EE3" w:rsidRPr="001F7EE3">
        <w:rPr>
          <w:b/>
          <w:lang w:eastAsia="ko-KR"/>
        </w:rPr>
        <w:t>ra-ContentionResolutionTimer</w:t>
      </w:r>
      <w:proofErr w:type="spellEnd"/>
      <w:r w:rsidRPr="00CD4C87">
        <w:rPr>
          <w:b/>
        </w:rPr>
        <w:t>.</w:t>
      </w:r>
    </w:p>
    <w:p w14:paraId="675CD0B8" w14:textId="77777777" w:rsidR="000B3DE0" w:rsidRDefault="000B3DE0" w:rsidP="000B3DE0">
      <w:pPr>
        <w:jc w:val="both"/>
        <w:rPr>
          <w:b/>
          <w:szCs w:val="22"/>
          <w:lang w:val="en-US" w:eastAsia="zh-CN"/>
        </w:rPr>
      </w:pPr>
      <w:r>
        <w:rPr>
          <w:bCs/>
          <w:szCs w:val="22"/>
          <w:lang w:val="en-US" w:eastAsia="zh-CN"/>
        </w:rPr>
        <w:t>A proposed text based on 38.321 is as below:</w:t>
      </w:r>
    </w:p>
    <w:tbl>
      <w:tblPr>
        <w:tblStyle w:val="TableGrid1"/>
        <w:tblW w:w="0" w:type="auto"/>
        <w:tblLook w:val="04A0" w:firstRow="1" w:lastRow="0" w:firstColumn="1" w:lastColumn="0" w:noHBand="0" w:noVBand="1"/>
      </w:tblPr>
      <w:tblGrid>
        <w:gridCol w:w="9629"/>
      </w:tblGrid>
      <w:tr w:rsidR="000B3DE0" w:rsidRPr="00747EB0" w14:paraId="090652E9" w14:textId="77777777" w:rsidTr="00AB7EEF">
        <w:tc>
          <w:tcPr>
            <w:tcW w:w="9629" w:type="dxa"/>
          </w:tcPr>
          <w:p w14:paraId="6EC01A34" w14:textId="77777777" w:rsidR="000B3DE0" w:rsidRPr="007B2F77" w:rsidRDefault="000B3DE0" w:rsidP="00AB7EEF">
            <w:pPr>
              <w:pStyle w:val="B1"/>
              <w:spacing w:after="240"/>
              <w:rPr>
                <w:lang w:eastAsia="ko-KR"/>
              </w:rPr>
            </w:pPr>
            <w:r w:rsidRPr="007B2F77">
              <w:rPr>
                <w:lang w:eastAsia="ko-KR"/>
              </w:rPr>
              <w:t>1&gt;</w:t>
            </w:r>
            <w:r w:rsidRPr="007B2F77">
              <w:rPr>
                <w:lang w:eastAsia="ko-KR"/>
              </w:rPr>
              <w:tab/>
              <w:t xml:space="preserve">if </w:t>
            </w:r>
            <w:r w:rsidRPr="007B2F77">
              <w:rPr>
                <w:i/>
                <w:lang w:eastAsia="ko-KR"/>
              </w:rPr>
              <w:t>ra-</w:t>
            </w:r>
            <w:proofErr w:type="spellStart"/>
            <w:r w:rsidRPr="007B2F77">
              <w:rPr>
                <w:i/>
                <w:lang w:eastAsia="ko-KR"/>
              </w:rPr>
              <w:t>ContentionResolutionTimer</w:t>
            </w:r>
            <w:proofErr w:type="spellEnd"/>
            <w:r w:rsidRPr="007B2F77">
              <w:rPr>
                <w:lang w:eastAsia="ko-KR"/>
              </w:rPr>
              <w:t xml:space="preserve"> expires</w:t>
            </w:r>
            <w:r>
              <w:rPr>
                <w:lang w:eastAsia="ko-KR"/>
              </w:rPr>
              <w:t xml:space="preserve"> </w:t>
            </w:r>
            <w:r w:rsidRPr="00692E33">
              <w:rPr>
                <w:color w:val="00B050"/>
                <w:lang w:eastAsia="ko-KR"/>
              </w:rPr>
              <w:t>and no MSG3 has been transmitted after the start of the ra-</w:t>
            </w:r>
            <w:proofErr w:type="spellStart"/>
            <w:r w:rsidRPr="00692E33">
              <w:rPr>
                <w:color w:val="00B050"/>
                <w:lang w:eastAsia="ko-KR"/>
              </w:rPr>
              <w:t>ContentionResolutionTimer</w:t>
            </w:r>
            <w:proofErr w:type="spellEnd"/>
            <w:r w:rsidRPr="007B2F77">
              <w:rPr>
                <w:lang w:eastAsia="ko-KR"/>
              </w:rPr>
              <w:t>:</w:t>
            </w:r>
          </w:p>
          <w:p w14:paraId="5ABA244A" w14:textId="77777777" w:rsidR="000B3DE0" w:rsidRPr="007B2F77" w:rsidRDefault="000B3DE0" w:rsidP="00AB7EEF">
            <w:pPr>
              <w:pStyle w:val="B2"/>
              <w:spacing w:after="240"/>
              <w:rPr>
                <w:lang w:eastAsia="ko-KR"/>
              </w:rPr>
            </w:pPr>
            <w:r w:rsidRPr="007B2F77">
              <w:rPr>
                <w:lang w:eastAsia="ko-KR"/>
              </w:rPr>
              <w:t>2&gt;</w:t>
            </w:r>
            <w:r w:rsidRPr="007B2F77">
              <w:rPr>
                <w:lang w:eastAsia="ko-KR"/>
              </w:rPr>
              <w:tab/>
              <w:t xml:space="preserve">discard the </w:t>
            </w:r>
            <w:r w:rsidRPr="007B2F77">
              <w:rPr>
                <w:i/>
                <w:lang w:eastAsia="ko-KR"/>
              </w:rPr>
              <w:t>TEMPORARY_C-</w:t>
            </w:r>
            <w:proofErr w:type="gramStart"/>
            <w:r w:rsidRPr="007B2F77">
              <w:rPr>
                <w:i/>
                <w:lang w:eastAsia="ko-KR"/>
              </w:rPr>
              <w:t>RNTI</w:t>
            </w:r>
            <w:r w:rsidRPr="007B2F77">
              <w:rPr>
                <w:lang w:eastAsia="ko-KR"/>
              </w:rPr>
              <w:t>;</w:t>
            </w:r>
            <w:proofErr w:type="gramEnd"/>
          </w:p>
          <w:p w14:paraId="320F1E33" w14:textId="77777777" w:rsidR="000B3DE0" w:rsidRPr="00747EB0" w:rsidRDefault="000B3DE0" w:rsidP="00AB7EEF">
            <w:pPr>
              <w:pStyle w:val="B2"/>
              <w:spacing w:after="240"/>
              <w:rPr>
                <w:color w:val="000000"/>
              </w:rPr>
            </w:pPr>
            <w:r w:rsidRPr="007B2F77">
              <w:rPr>
                <w:lang w:eastAsia="ko-KR"/>
              </w:rPr>
              <w:t>2&gt;</w:t>
            </w:r>
            <w:r w:rsidRPr="007B2F77">
              <w:rPr>
                <w:lang w:eastAsia="ko-KR"/>
              </w:rPr>
              <w:tab/>
              <w:t>consider the Contention Resolution not successful.</w:t>
            </w:r>
          </w:p>
        </w:tc>
      </w:tr>
    </w:tbl>
    <w:p w14:paraId="52A779F4" w14:textId="77777777" w:rsidR="000B3DE0" w:rsidRPr="00CD4C87" w:rsidRDefault="000B3DE0" w:rsidP="000B3DE0">
      <w:pPr>
        <w:jc w:val="both"/>
        <w:rPr>
          <w:b/>
          <w:sz w:val="2"/>
          <w:szCs w:val="2"/>
          <w:lang w:eastAsia="zh-CN"/>
        </w:rPr>
      </w:pPr>
    </w:p>
    <w:p w14:paraId="7DFE6027" w14:textId="77777777" w:rsidR="000B3DE0" w:rsidRDefault="000B3DE0" w:rsidP="000B3DE0">
      <w:pPr>
        <w:rPr>
          <w:b/>
        </w:rPr>
      </w:pPr>
      <w:r w:rsidRPr="00FE233D">
        <w:rPr>
          <w:b/>
        </w:rPr>
        <w:t>Proposal 3: To avoid unintended Contention Resolution failure declaration, RAN2 could take the proposed text into account .</w:t>
      </w:r>
    </w:p>
    <w:p w14:paraId="22BBA232" w14:textId="77777777" w:rsidR="000B3DE0" w:rsidRDefault="000B3DE0" w:rsidP="000B3DE0">
      <w:pPr>
        <w:rPr>
          <w:b/>
        </w:rPr>
      </w:pPr>
    </w:p>
    <w:p w14:paraId="134A0C8B" w14:textId="77777777" w:rsidR="000B3DE0" w:rsidRDefault="000B3DE0" w:rsidP="000B3DE0">
      <w:pPr>
        <w:pStyle w:val="Heading2"/>
      </w:pPr>
      <w:r>
        <w:t>2</w:t>
      </w:r>
      <w:r w:rsidRPr="006E13D1">
        <w:t>.</w:t>
      </w:r>
      <w:r>
        <w:t>2</w:t>
      </w:r>
      <w:r w:rsidRPr="006E13D1">
        <w:tab/>
      </w:r>
      <w:r>
        <w:t>UE specific TA information reporting for UE in RRC Connected mode</w:t>
      </w:r>
    </w:p>
    <w:p w14:paraId="1ACFE2B3" w14:textId="77777777" w:rsidR="000B3DE0" w:rsidRPr="0029511B" w:rsidRDefault="000B3DE0" w:rsidP="000B3DE0">
      <w:pPr>
        <w:pStyle w:val="Heading3"/>
        <w:rPr>
          <w:lang w:val="en-US" w:eastAsia="zh-CN"/>
        </w:rPr>
      </w:pPr>
      <w:r>
        <w:t>2.2.1</w:t>
      </w:r>
      <w:r>
        <w:tab/>
      </w:r>
      <w:r w:rsidRPr="00740F80">
        <w:t>TA information reporting Configuration</w:t>
      </w:r>
    </w:p>
    <w:p w14:paraId="3438BB54" w14:textId="77777777" w:rsidR="000B3DE0" w:rsidRPr="002D07F4" w:rsidRDefault="000B3DE0" w:rsidP="000B3DE0">
      <w:r>
        <w:t>For TA reporting purpose,</w:t>
      </w:r>
      <w:r w:rsidRPr="002D07F4">
        <w:t xml:space="preserve"> </w:t>
      </w:r>
      <w:r>
        <w:t xml:space="preserve">RAN2-115e agreed NW can configure UE to send either UE-specific TA pre-compensation or the UE location if the UE can report its location to NW. However, the working assumption should be confirmed by SA3. RAN2 </w:t>
      </w:r>
      <w:r w:rsidRPr="00206708">
        <w:t xml:space="preserve">has sent multiple liaison statements concerning UE location reporting and use </w:t>
      </w:r>
      <w:r>
        <w:t>t</w:t>
      </w:r>
      <w:r w:rsidRPr="00206708">
        <w:t>hose were mainly targeting SA</w:t>
      </w:r>
      <w:r>
        <w:t>3</w:t>
      </w:r>
      <w:r w:rsidRPr="00206708">
        <w:t xml:space="preserve"> and the intention was to verify if the user consent shall be given prior to any reporting of UE’s location.</w:t>
      </w:r>
    </w:p>
    <w:tbl>
      <w:tblPr>
        <w:tblStyle w:val="TableGrid"/>
        <w:tblW w:w="0" w:type="auto"/>
        <w:tblLook w:val="04A0" w:firstRow="1" w:lastRow="0" w:firstColumn="1" w:lastColumn="0" w:noHBand="0" w:noVBand="1"/>
      </w:tblPr>
      <w:tblGrid>
        <w:gridCol w:w="9631"/>
      </w:tblGrid>
      <w:tr w:rsidR="000B3DE0" w14:paraId="0BB84ECA" w14:textId="77777777" w:rsidTr="00AB7EEF">
        <w:tc>
          <w:tcPr>
            <w:tcW w:w="9631" w:type="dxa"/>
          </w:tcPr>
          <w:p w14:paraId="7F77583C" w14:textId="77777777" w:rsidR="000B3DE0" w:rsidRPr="00AC674A" w:rsidRDefault="000B3DE0" w:rsidP="00AB7EEF">
            <w:pPr>
              <w:rPr>
                <w:rFonts w:ascii="Times New Roman" w:hAnsi="Times New Roman" w:cs="Times New Roman"/>
                <w:sz w:val="20"/>
                <w:szCs w:val="20"/>
                <w:lang w:val="en-GB"/>
              </w:rPr>
            </w:pPr>
            <w:r w:rsidRPr="00AC674A">
              <w:rPr>
                <w:rFonts w:ascii="Times New Roman" w:hAnsi="Times New Roman" w:cs="Times New Roman"/>
                <w:sz w:val="20"/>
                <w:szCs w:val="20"/>
                <w:lang w:val="en-GB"/>
              </w:rPr>
              <w:t>RAN2-115 meeting agreement:</w:t>
            </w:r>
          </w:p>
          <w:p w14:paraId="2080E405" w14:textId="77777777" w:rsidR="000B3DE0" w:rsidRPr="00AC674A" w:rsidRDefault="000B3DE0" w:rsidP="00AB7EEF">
            <w:pPr>
              <w:rPr>
                <w:lang w:val="en-GB"/>
              </w:rPr>
            </w:pPr>
            <w:r w:rsidRPr="00AC674A">
              <w:rPr>
                <w:rFonts w:ascii="Times New Roman" w:hAnsi="Times New Roman" w:cs="Times New Roman"/>
                <w:sz w:val="20"/>
                <w:szCs w:val="20"/>
                <w:lang w:val="en-GB"/>
              </w:rPr>
              <w:t>1.</w:t>
            </w:r>
            <w:r w:rsidRPr="00AC674A">
              <w:rPr>
                <w:rFonts w:ascii="Times New Roman" w:hAnsi="Times New Roman" w:cs="Times New Roman"/>
                <w:sz w:val="20"/>
                <w:szCs w:val="20"/>
                <w:lang w:val="en-GB"/>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tc>
      </w:tr>
    </w:tbl>
    <w:p w14:paraId="38B34CFC" w14:textId="77777777" w:rsidR="000B3DE0" w:rsidRPr="002D07F4" w:rsidRDefault="000B3DE0" w:rsidP="000B3DE0">
      <w:pPr>
        <w:rPr>
          <w:sz w:val="2"/>
          <w:szCs w:val="2"/>
        </w:rPr>
      </w:pPr>
    </w:p>
    <w:p w14:paraId="519D42D3" w14:textId="77777777" w:rsidR="000B3DE0" w:rsidRDefault="000B3DE0" w:rsidP="000B3DE0">
      <w:r>
        <w:t xml:space="preserve">SA3 have provided the answers to the questions in [3], [4] and [5]. As we discussed in paper [6], we understand SA3 express further concerns related to UE location reporting in unprotected manner. However, if the AS security is established (to avoid unprotected location information) and the NTN specific user consent is stored in </w:t>
      </w:r>
      <w:proofErr w:type="spellStart"/>
      <w:r>
        <w:t>gNB</w:t>
      </w:r>
      <w:proofErr w:type="spellEnd"/>
      <w:r>
        <w:t xml:space="preserve">, then </w:t>
      </w:r>
      <w:proofErr w:type="spellStart"/>
      <w:r>
        <w:t>gNB</w:t>
      </w:r>
      <w:proofErr w:type="spellEnd"/>
      <w:r>
        <w:t xml:space="preserve"> can request UE report its location. </w:t>
      </w:r>
    </w:p>
    <w:p w14:paraId="19198C58" w14:textId="77777777" w:rsidR="000B3DE0" w:rsidRDefault="000B3DE0" w:rsidP="000B3DE0">
      <w:pPr>
        <w:rPr>
          <w:b/>
        </w:rPr>
      </w:pPr>
      <w:r w:rsidRPr="00C103EE">
        <w:rPr>
          <w:b/>
        </w:rPr>
        <w:t xml:space="preserve">Proposal </w:t>
      </w:r>
      <w:r>
        <w:rPr>
          <w:b/>
        </w:rPr>
        <w:t>4</w:t>
      </w:r>
      <w:r w:rsidRPr="00C103EE">
        <w:rPr>
          <w:b/>
        </w:rPr>
        <w:t xml:space="preserve">: </w:t>
      </w:r>
      <w:r>
        <w:rPr>
          <w:b/>
        </w:rPr>
        <w:t>RAN2 to confirm the working assumption that, the UE location information can be reported in connected mode</w:t>
      </w:r>
      <w:r w:rsidRPr="00C103EE">
        <w:rPr>
          <w:b/>
        </w:rPr>
        <w:t xml:space="preserve"> if the AS security is established and the NTN specific user consent is stored in </w:t>
      </w:r>
      <w:r>
        <w:rPr>
          <w:b/>
        </w:rPr>
        <w:t xml:space="preserve">the </w:t>
      </w:r>
      <w:proofErr w:type="spellStart"/>
      <w:r>
        <w:rPr>
          <w:b/>
        </w:rPr>
        <w:t>gNB</w:t>
      </w:r>
      <w:proofErr w:type="spellEnd"/>
      <w:r w:rsidRPr="00C103EE">
        <w:rPr>
          <w:b/>
        </w:rPr>
        <w:t>.</w:t>
      </w:r>
    </w:p>
    <w:p w14:paraId="0429D0D5" w14:textId="77777777" w:rsidR="000B3DE0" w:rsidRPr="00A40039" w:rsidRDefault="000B3DE0" w:rsidP="000B3DE0">
      <w:pPr>
        <w:rPr>
          <w:bCs/>
        </w:rPr>
      </w:pPr>
      <w:r>
        <w:rPr>
          <w:bCs/>
        </w:rPr>
        <w:t>Given the working assumption can be confirmed, we propose RAN2 to agree:</w:t>
      </w:r>
    </w:p>
    <w:p w14:paraId="533D2C15" w14:textId="77777777" w:rsidR="000B3DE0" w:rsidRDefault="000B3DE0" w:rsidP="000B3DE0">
      <w:pPr>
        <w:rPr>
          <w:b/>
        </w:rPr>
      </w:pPr>
      <w:r w:rsidRPr="00A40039">
        <w:rPr>
          <w:b/>
        </w:rPr>
        <w:t>Proposal 5: For TA reporting purposes in connected mode, the network can configure the UE to send either the UE specific TA pre-compensation or the UE location information</w:t>
      </w:r>
      <w:r>
        <w:rPr>
          <w:b/>
        </w:rPr>
        <w:t xml:space="preserve"> </w:t>
      </w:r>
      <w:r w:rsidRPr="00C103EE">
        <w:rPr>
          <w:b/>
        </w:rPr>
        <w:t xml:space="preserve">if the AS security is established and the NTN specific user consent is stored in </w:t>
      </w:r>
      <w:r>
        <w:rPr>
          <w:b/>
        </w:rPr>
        <w:t xml:space="preserve">the </w:t>
      </w:r>
      <w:proofErr w:type="spellStart"/>
      <w:r>
        <w:rPr>
          <w:b/>
        </w:rPr>
        <w:t>gNB</w:t>
      </w:r>
      <w:proofErr w:type="spellEnd"/>
      <w:r w:rsidRPr="00C103EE">
        <w:rPr>
          <w:b/>
        </w:rPr>
        <w:t>.</w:t>
      </w:r>
    </w:p>
    <w:p w14:paraId="6CD0FE03" w14:textId="77777777" w:rsidR="000B3DE0" w:rsidRPr="00D65C4F" w:rsidRDefault="000B3DE0" w:rsidP="000B3DE0">
      <w:pPr>
        <w:rPr>
          <w:bCs/>
        </w:rPr>
      </w:pPr>
      <w:r w:rsidRPr="00D65C4F">
        <w:rPr>
          <w:bCs/>
        </w:rPr>
        <w:t xml:space="preserve">At RAN2-116 meeting, </w:t>
      </w:r>
      <w:r>
        <w:rPr>
          <w:bCs/>
        </w:rPr>
        <w:t>it is FFS whether both the UE specific pre-compensation and the UE location information can be configured to be reported in parallel.</w:t>
      </w:r>
    </w:p>
    <w:tbl>
      <w:tblPr>
        <w:tblStyle w:val="TableGrid"/>
        <w:tblW w:w="0" w:type="auto"/>
        <w:tblLook w:val="04A0" w:firstRow="1" w:lastRow="0" w:firstColumn="1" w:lastColumn="0" w:noHBand="0" w:noVBand="1"/>
      </w:tblPr>
      <w:tblGrid>
        <w:gridCol w:w="9631"/>
      </w:tblGrid>
      <w:tr w:rsidR="000B3DE0" w14:paraId="0EC28BD7" w14:textId="77777777" w:rsidTr="00AB7EEF">
        <w:tc>
          <w:tcPr>
            <w:tcW w:w="9631" w:type="dxa"/>
          </w:tcPr>
          <w:p w14:paraId="28ADB7DF" w14:textId="77777777" w:rsidR="000B3DE0" w:rsidRPr="00D65C4F" w:rsidRDefault="000B3DE0" w:rsidP="00AB7EEF">
            <w:pPr>
              <w:rPr>
                <w:rFonts w:ascii="Times New Roman" w:hAnsi="Times New Roman" w:cs="Times New Roman"/>
                <w:sz w:val="20"/>
                <w:szCs w:val="20"/>
                <w:lang w:val="en-GB"/>
              </w:rPr>
            </w:pPr>
            <w:r w:rsidRPr="00D65C4F">
              <w:rPr>
                <w:rFonts w:ascii="Times New Roman" w:hAnsi="Times New Roman" w:cs="Times New Roman"/>
                <w:sz w:val="20"/>
                <w:szCs w:val="20"/>
                <w:lang w:val="en-GB"/>
              </w:rPr>
              <w:lastRenderedPageBreak/>
              <w:t>RAN2-116 meeting agreement:</w:t>
            </w:r>
          </w:p>
          <w:p w14:paraId="2B73A660" w14:textId="77777777" w:rsidR="000B3DE0" w:rsidRDefault="000B3DE0" w:rsidP="00AB7EEF">
            <w:r w:rsidRPr="00D65C4F">
              <w:rPr>
                <w:rFonts w:ascii="Times New Roman" w:hAnsi="Times New Roman" w:cs="Times New Roman"/>
                <w:sz w:val="20"/>
                <w:szCs w:val="20"/>
                <w:lang w:val="en-GB"/>
              </w:rPr>
              <w:t>3.</w:t>
            </w:r>
            <w:r w:rsidRPr="00D65C4F">
              <w:rPr>
                <w:rFonts w:ascii="Times New Roman" w:hAnsi="Times New Roman" w:cs="Times New Roman"/>
                <w:sz w:val="20"/>
                <w:szCs w:val="20"/>
                <w:lang w:val="en-GB"/>
              </w:rPr>
              <w:tab/>
            </w:r>
            <w:r w:rsidRPr="00C922DA">
              <w:rPr>
                <w:rFonts w:ascii="Times New Roman" w:hAnsi="Times New Roman" w:cs="Times New Roman"/>
                <w:sz w:val="20"/>
                <w:szCs w:val="20"/>
                <w:lang w:val="en-GB"/>
              </w:rPr>
              <w:t xml:space="preserve">In case UE location information can be reported to network, dedicated </w:t>
            </w:r>
            <w:proofErr w:type="spellStart"/>
            <w:r w:rsidRPr="00C922DA">
              <w:rPr>
                <w:rFonts w:ascii="Times New Roman" w:hAnsi="Times New Roman" w:cs="Times New Roman"/>
                <w:sz w:val="20"/>
                <w:szCs w:val="20"/>
                <w:lang w:val="en-GB"/>
              </w:rPr>
              <w:t>signaling</w:t>
            </w:r>
            <w:proofErr w:type="spellEnd"/>
            <w:r w:rsidRPr="00C922DA">
              <w:rPr>
                <w:rFonts w:ascii="Times New Roman" w:hAnsi="Times New Roman" w:cs="Times New Roman"/>
                <w:sz w:val="20"/>
                <w:szCs w:val="20"/>
                <w:lang w:val="en-GB"/>
              </w:rPr>
              <w:t xml:space="preserve"> is used to configure UE to report the UE location and/or the UE specific TA information for the purpose of TA reporting in connected mode. FFS if both mechanisms are needed in parallel</w:t>
            </w:r>
          </w:p>
        </w:tc>
      </w:tr>
    </w:tbl>
    <w:p w14:paraId="587B7E36" w14:textId="77777777" w:rsidR="000B3DE0" w:rsidRPr="00D65C4F" w:rsidRDefault="000B3DE0" w:rsidP="000B3DE0">
      <w:pPr>
        <w:rPr>
          <w:sz w:val="2"/>
          <w:szCs w:val="2"/>
        </w:rPr>
      </w:pPr>
    </w:p>
    <w:p w14:paraId="14A5C5EC" w14:textId="77777777" w:rsidR="000B3DE0" w:rsidRDefault="000B3DE0" w:rsidP="000B3DE0">
      <w:r>
        <w:t xml:space="preserve">In our view, there is no need to report both </w:t>
      </w:r>
      <w:r>
        <w:rPr>
          <w:bCs/>
        </w:rPr>
        <w:t>the UE specific pre-compensation and the UE location information to NW in parallel since they are derived from the same inputs.</w:t>
      </w:r>
      <w:r>
        <w:t xml:space="preserve"> For example, if the UE reports the UE location to NW, NW can estimate the UE-specific TA based on UE’s location and serving satellite’s ephemeris data. It is not necessary to report the UE-specific TA which is same as the one estimated by NW since UE also uses the same information (UE’s location and serving satellite’s ephemeris data) for its TA estimation.</w:t>
      </w:r>
    </w:p>
    <w:p w14:paraId="36A69C37" w14:textId="77777777" w:rsidR="000B3DE0" w:rsidRPr="009B725E" w:rsidRDefault="000B3DE0" w:rsidP="000B3DE0">
      <w:pPr>
        <w:rPr>
          <w:b/>
          <w:bCs/>
        </w:rPr>
      </w:pPr>
      <w:r>
        <w:rPr>
          <w:b/>
          <w:bCs/>
        </w:rPr>
        <w:t>Proposal 6</w:t>
      </w:r>
      <w:r w:rsidRPr="009B725E">
        <w:rPr>
          <w:b/>
          <w:bCs/>
        </w:rPr>
        <w:t xml:space="preserve">: </w:t>
      </w:r>
      <w:r>
        <w:rPr>
          <w:b/>
          <w:bCs/>
        </w:rPr>
        <w:t xml:space="preserve">There is </w:t>
      </w:r>
      <w:r w:rsidRPr="009B725E">
        <w:rPr>
          <w:b/>
          <w:bCs/>
        </w:rPr>
        <w:t xml:space="preserve">no need to report </w:t>
      </w:r>
      <w:r>
        <w:rPr>
          <w:b/>
          <w:bCs/>
        </w:rPr>
        <w:t>UE location and the UE specific TA information</w:t>
      </w:r>
      <w:r w:rsidRPr="009B725E">
        <w:rPr>
          <w:b/>
          <w:bCs/>
        </w:rPr>
        <w:t xml:space="preserve"> in parallel.</w:t>
      </w:r>
    </w:p>
    <w:p w14:paraId="30C3CDA3" w14:textId="77777777" w:rsidR="000B3DE0" w:rsidRDefault="000B3DE0" w:rsidP="000B3DE0">
      <w:pPr>
        <w:rPr>
          <w:lang w:val="en-US"/>
        </w:rPr>
      </w:pPr>
      <w:r w:rsidRPr="006C0CAD">
        <w:rPr>
          <w:lang w:val="en-US"/>
        </w:rPr>
        <w:t xml:space="preserve">RAN2 agreed that UE specific TA reporting during RACH procedure is enabled/disabled by SI. But there is no conclusion on whether </w:t>
      </w:r>
      <w:r>
        <w:rPr>
          <w:lang w:val="en-US"/>
        </w:rPr>
        <w:t>a</w:t>
      </w:r>
      <w:r w:rsidRPr="006C0CAD">
        <w:rPr>
          <w:lang w:val="en-US"/>
        </w:rPr>
        <w:t xml:space="preserve"> switch should be defined for UE in RRC Connected mode. </w:t>
      </w:r>
    </w:p>
    <w:p w14:paraId="62B4B004" w14:textId="77777777" w:rsidR="000B3DE0" w:rsidRDefault="000B3DE0" w:rsidP="000B3DE0">
      <w:r w:rsidRPr="006C0CAD">
        <w:rPr>
          <w:lang w:val="en-US"/>
        </w:rPr>
        <w:t xml:space="preserve">As we know, </w:t>
      </w:r>
      <w:r w:rsidRPr="006C0CAD">
        <w:t>the motivation for UE reporting UE-specific TA pre-compensation information is to facilitate the NW to adapt UE-specific scheduling timing instead of maximum RTT of UEs in the cell, in order to reduce the UE’s scheduling delay for UEs with short RTT. However, the NW’s PUSCH overhead will increase to deliver the information.</w:t>
      </w:r>
      <w:r>
        <w:t xml:space="preserve"> Furthermore, </w:t>
      </w:r>
      <w:r w:rsidRPr="006C0CAD">
        <w:t xml:space="preserve">the practical gain on UE’s scheduling delay reduction is quite limited in cells with small coverage size which has small UE differential delay. </w:t>
      </w:r>
    </w:p>
    <w:p w14:paraId="48D1866F" w14:textId="77777777" w:rsidR="000B3DE0" w:rsidRPr="006C0CAD" w:rsidRDefault="000B3DE0" w:rsidP="000B3DE0">
      <w:r>
        <w:t>I</w:t>
      </w:r>
      <w:r w:rsidRPr="006C0CAD">
        <w:t xml:space="preserve">t is NW’s implementation to decide whether to enable UE to report the TA information considering the potential delay reduction gain and the side effects. </w:t>
      </w:r>
      <w:r>
        <w:t>A feature switch on the TA reporting enable/disable should be defined by NW, otherwise the UE and NW must implement the feature when UE transfers to RRC Connected state, which is not acceptable.</w:t>
      </w:r>
    </w:p>
    <w:p w14:paraId="291F2944" w14:textId="77777777" w:rsidR="000B3DE0" w:rsidRDefault="000B3DE0" w:rsidP="000B3DE0">
      <w:pPr>
        <w:rPr>
          <w:b/>
          <w:bCs/>
        </w:rPr>
      </w:pPr>
      <w:r>
        <w:rPr>
          <w:b/>
          <w:bCs/>
        </w:rPr>
        <w:t>Proposal 7</w:t>
      </w:r>
      <w:r w:rsidRPr="009B725E">
        <w:rPr>
          <w:b/>
          <w:bCs/>
        </w:rPr>
        <w:t xml:space="preserve">: When UE in RRC Connected mode, the feature switch on TA reporting enable/disable should be </w:t>
      </w:r>
      <w:r>
        <w:rPr>
          <w:b/>
          <w:bCs/>
        </w:rPr>
        <w:t>controlled</w:t>
      </w:r>
      <w:r w:rsidRPr="009B725E">
        <w:rPr>
          <w:b/>
          <w:bCs/>
        </w:rPr>
        <w:t xml:space="preserve"> by NW.</w:t>
      </w:r>
    </w:p>
    <w:p w14:paraId="2B7EE07C" w14:textId="77777777" w:rsidR="000B3DE0" w:rsidRPr="00400A65" w:rsidRDefault="000B3DE0" w:rsidP="000B3DE0">
      <w:r w:rsidRPr="00400A65">
        <w:t xml:space="preserve">Regarding how to </w:t>
      </w:r>
      <w:r>
        <w:t>define</w:t>
      </w:r>
      <w:r w:rsidRPr="00400A65">
        <w:t xml:space="preserve"> the feature switch, two options can be considered:</w:t>
      </w:r>
    </w:p>
    <w:p w14:paraId="3D76B32A" w14:textId="77777777" w:rsidR="000B3DE0" w:rsidRDefault="000B3DE0" w:rsidP="000B3DE0">
      <w:pPr>
        <w:pStyle w:val="ListParagraph"/>
        <w:numPr>
          <w:ilvl w:val="0"/>
          <w:numId w:val="26"/>
        </w:numPr>
      </w:pPr>
      <w:r>
        <w:t>Option1: implicit indicated by the presence/absence of the TA reporting configuration (e.g. presence/absence of the IE to configure the TA information reporting)</w:t>
      </w:r>
    </w:p>
    <w:p w14:paraId="0DC41BFE" w14:textId="77777777" w:rsidR="000B3DE0" w:rsidRDefault="000B3DE0" w:rsidP="000B3DE0">
      <w:pPr>
        <w:pStyle w:val="ListParagraph"/>
        <w:numPr>
          <w:ilvl w:val="0"/>
          <w:numId w:val="26"/>
        </w:numPr>
      </w:pPr>
      <w:r>
        <w:t>Option2: reuse the UE-specific TA reporting flag (for RACH) in the SI</w:t>
      </w:r>
    </w:p>
    <w:p w14:paraId="3772888F" w14:textId="77777777" w:rsidR="000B3DE0" w:rsidRDefault="000B3DE0" w:rsidP="000B3DE0">
      <w:pPr>
        <w:rPr>
          <w:lang w:val="en-US"/>
        </w:rPr>
      </w:pPr>
      <w:r>
        <w:rPr>
          <w:lang w:val="en-US"/>
        </w:rPr>
        <w:t>We think both options are workable. However, i</w:t>
      </w:r>
      <w:r w:rsidRPr="00FA4135">
        <w:rPr>
          <w:lang w:val="en-US"/>
        </w:rPr>
        <w:t xml:space="preserve">nstead of using “implicit” flag to enable/disable UE-specific TA reporting for UE in RRC Connected mode, we </w:t>
      </w:r>
      <w:r>
        <w:rPr>
          <w:lang w:val="en-US"/>
        </w:rPr>
        <w:t>believe</w:t>
      </w:r>
      <w:r w:rsidRPr="00FA4135">
        <w:rPr>
          <w:lang w:val="en-US"/>
        </w:rPr>
        <w:t xml:space="preserve"> using the flag in SI is clean and simple, not only for NW design but also for UE implementation.</w:t>
      </w:r>
    </w:p>
    <w:p w14:paraId="3FEDB303" w14:textId="77777777" w:rsidR="000B3DE0" w:rsidRPr="001518E5" w:rsidRDefault="000B3DE0" w:rsidP="000B3DE0">
      <w:pPr>
        <w:rPr>
          <w:b/>
          <w:bCs/>
        </w:rPr>
      </w:pPr>
      <w:r w:rsidRPr="001518E5">
        <w:rPr>
          <w:b/>
          <w:bCs/>
          <w:lang w:val="en-US"/>
        </w:rPr>
        <w:t>P</w:t>
      </w:r>
      <w:r>
        <w:rPr>
          <w:b/>
          <w:bCs/>
          <w:lang w:val="en-US"/>
        </w:rPr>
        <w:t>roposal 8</w:t>
      </w:r>
      <w:r w:rsidRPr="001518E5">
        <w:rPr>
          <w:b/>
          <w:bCs/>
          <w:lang w:val="en-US"/>
        </w:rPr>
        <w:t xml:space="preserve">: </w:t>
      </w:r>
      <w:r w:rsidRPr="001518E5">
        <w:rPr>
          <w:b/>
          <w:bCs/>
        </w:rPr>
        <w:t>UE specific TA reporting for UE in RRC Connected mode is enabled/disabled by SI.</w:t>
      </w:r>
    </w:p>
    <w:p w14:paraId="1CF9447F" w14:textId="77777777" w:rsidR="000B3DE0" w:rsidRPr="0029511B" w:rsidRDefault="000B3DE0" w:rsidP="000B3DE0">
      <w:pPr>
        <w:pStyle w:val="Heading3"/>
        <w:rPr>
          <w:lang w:val="en-US" w:eastAsia="zh-CN"/>
        </w:rPr>
      </w:pPr>
      <w:r>
        <w:t>2.2.2</w:t>
      </w:r>
      <w:r>
        <w:tab/>
        <w:t xml:space="preserve">Content of </w:t>
      </w:r>
      <w:r w:rsidRPr="00740F80">
        <w:t xml:space="preserve">TA information reporting </w:t>
      </w:r>
    </w:p>
    <w:p w14:paraId="21C57DC7" w14:textId="77777777" w:rsidR="000B3DE0" w:rsidRPr="00974596" w:rsidRDefault="000B3DE0" w:rsidP="000B3DE0">
      <w:r w:rsidRPr="00974596">
        <w:t xml:space="preserve">In the case </w:t>
      </w:r>
      <w:r>
        <w:t xml:space="preserve">the UE location information is to be reported to NW, RAN2-115e meeting agreed the content of the report is </w:t>
      </w:r>
      <w:r w:rsidRPr="00C132B6">
        <w:t>finer location information/full GNSS coordinates</w:t>
      </w:r>
      <w:r>
        <w:t xml:space="preserve"> which should be reported using RRC.</w:t>
      </w:r>
    </w:p>
    <w:tbl>
      <w:tblPr>
        <w:tblStyle w:val="TableGrid"/>
        <w:tblW w:w="0" w:type="auto"/>
        <w:tblLook w:val="04A0" w:firstRow="1" w:lastRow="0" w:firstColumn="1" w:lastColumn="0" w:noHBand="0" w:noVBand="1"/>
      </w:tblPr>
      <w:tblGrid>
        <w:gridCol w:w="9631"/>
      </w:tblGrid>
      <w:tr w:rsidR="000B3DE0" w14:paraId="014B999E" w14:textId="77777777" w:rsidTr="00AB7EEF">
        <w:tc>
          <w:tcPr>
            <w:tcW w:w="9631" w:type="dxa"/>
          </w:tcPr>
          <w:p w14:paraId="3076F344" w14:textId="77777777" w:rsidR="000B3DE0" w:rsidRPr="00816203" w:rsidRDefault="000B3DE0" w:rsidP="00AB7EEF">
            <w:pPr>
              <w:rPr>
                <w:rFonts w:ascii="Times New Roman" w:hAnsi="Times New Roman" w:cs="Times New Roman"/>
                <w:sz w:val="20"/>
                <w:szCs w:val="20"/>
              </w:rPr>
            </w:pPr>
            <w:r w:rsidRPr="00816203">
              <w:rPr>
                <w:rFonts w:ascii="Times New Roman" w:hAnsi="Times New Roman" w:cs="Times New Roman"/>
                <w:sz w:val="20"/>
                <w:szCs w:val="20"/>
              </w:rPr>
              <w:t xml:space="preserve">RAN2-115e </w:t>
            </w:r>
            <w:proofErr w:type="spellStart"/>
            <w:r w:rsidRPr="00816203">
              <w:rPr>
                <w:rFonts w:ascii="Times New Roman" w:hAnsi="Times New Roman" w:cs="Times New Roman"/>
                <w:sz w:val="20"/>
                <w:szCs w:val="20"/>
              </w:rPr>
              <w:t>meeting</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agreement</w:t>
            </w:r>
            <w:proofErr w:type="spellEnd"/>
            <w:r w:rsidRPr="00816203">
              <w:rPr>
                <w:rFonts w:ascii="Times New Roman" w:hAnsi="Times New Roman" w:cs="Times New Roman"/>
                <w:sz w:val="20"/>
                <w:szCs w:val="20"/>
              </w:rPr>
              <w:t>:</w:t>
            </w:r>
          </w:p>
          <w:p w14:paraId="5E5F457A" w14:textId="77777777" w:rsidR="000B3DE0" w:rsidRPr="00816203" w:rsidRDefault="000B3DE0" w:rsidP="00AB7EEF">
            <w:pPr>
              <w:rPr>
                <w:rFonts w:ascii="Times New Roman" w:hAnsi="Times New Roman" w:cs="Times New Roman"/>
                <w:sz w:val="20"/>
                <w:szCs w:val="20"/>
              </w:rPr>
            </w:pPr>
            <w:proofErr w:type="spellStart"/>
            <w:r w:rsidRPr="00816203">
              <w:rPr>
                <w:rFonts w:ascii="Times New Roman" w:hAnsi="Times New Roman" w:cs="Times New Roman"/>
                <w:sz w:val="20"/>
                <w:szCs w:val="20"/>
              </w:rPr>
              <w:t>If</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accepted</w:t>
            </w:r>
            <w:proofErr w:type="spellEnd"/>
            <w:r w:rsidRPr="00816203">
              <w:rPr>
                <w:rFonts w:ascii="Times New Roman" w:hAnsi="Times New Roman" w:cs="Times New Roman"/>
                <w:sz w:val="20"/>
                <w:szCs w:val="20"/>
              </w:rPr>
              <w:t xml:space="preserve"> by SA3, </w:t>
            </w:r>
            <w:proofErr w:type="spellStart"/>
            <w:r w:rsidRPr="00816203">
              <w:rPr>
                <w:rFonts w:ascii="Times New Roman" w:hAnsi="Times New Roman" w:cs="Times New Roman"/>
                <w:sz w:val="20"/>
                <w:szCs w:val="20"/>
              </w:rPr>
              <w:t>if</w:t>
            </w:r>
            <w:proofErr w:type="spellEnd"/>
            <w:r w:rsidRPr="00816203">
              <w:rPr>
                <w:rFonts w:ascii="Times New Roman" w:hAnsi="Times New Roman" w:cs="Times New Roman"/>
                <w:sz w:val="20"/>
                <w:szCs w:val="20"/>
              </w:rPr>
              <w:t xml:space="preserve"> the </w:t>
            </w:r>
            <w:proofErr w:type="spellStart"/>
            <w:r w:rsidRPr="00816203">
              <w:rPr>
                <w:rFonts w:ascii="Times New Roman" w:hAnsi="Times New Roman" w:cs="Times New Roman"/>
                <w:sz w:val="20"/>
                <w:szCs w:val="20"/>
              </w:rPr>
              <w:t>gNB</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has</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user</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consent</w:t>
            </w:r>
            <w:proofErr w:type="spellEnd"/>
            <w:r w:rsidRPr="00816203">
              <w:rPr>
                <w:rFonts w:ascii="Times New Roman" w:hAnsi="Times New Roman" w:cs="Times New Roman"/>
                <w:sz w:val="20"/>
                <w:szCs w:val="20"/>
              </w:rPr>
              <w:t xml:space="preserve"> to </w:t>
            </w:r>
            <w:proofErr w:type="spellStart"/>
            <w:r w:rsidRPr="00816203">
              <w:rPr>
                <w:rFonts w:ascii="Times New Roman" w:hAnsi="Times New Roman" w:cs="Times New Roman"/>
                <w:sz w:val="20"/>
                <w:szCs w:val="20"/>
              </w:rPr>
              <w:t>obtain</w:t>
            </w:r>
            <w:proofErr w:type="spellEnd"/>
            <w:r w:rsidRPr="00816203">
              <w:rPr>
                <w:rFonts w:ascii="Times New Roman" w:hAnsi="Times New Roman" w:cs="Times New Roman"/>
                <w:sz w:val="20"/>
                <w:szCs w:val="20"/>
              </w:rPr>
              <w:t xml:space="preserve"> UE </w:t>
            </w:r>
            <w:proofErr w:type="spellStart"/>
            <w:r w:rsidRPr="00816203">
              <w:rPr>
                <w:rFonts w:ascii="Times New Roman" w:hAnsi="Times New Roman" w:cs="Times New Roman"/>
                <w:sz w:val="20"/>
                <w:szCs w:val="20"/>
              </w:rPr>
              <w:t>location</w:t>
            </w:r>
            <w:proofErr w:type="spellEnd"/>
            <w:r w:rsidRPr="00816203">
              <w:rPr>
                <w:rFonts w:ascii="Times New Roman" w:hAnsi="Times New Roman" w:cs="Times New Roman"/>
                <w:sz w:val="20"/>
                <w:szCs w:val="20"/>
              </w:rPr>
              <w:t xml:space="preserve"> in NTN, </w:t>
            </w:r>
            <w:proofErr w:type="spellStart"/>
            <w:r w:rsidRPr="00816203">
              <w:rPr>
                <w:rFonts w:ascii="Times New Roman" w:hAnsi="Times New Roman" w:cs="Times New Roman"/>
                <w:sz w:val="20"/>
                <w:szCs w:val="20"/>
              </w:rPr>
              <w:t>reporting</w:t>
            </w:r>
            <w:proofErr w:type="spellEnd"/>
            <w:r w:rsidRPr="00816203">
              <w:rPr>
                <w:rFonts w:ascii="Times New Roman" w:hAnsi="Times New Roman" w:cs="Times New Roman"/>
                <w:sz w:val="20"/>
                <w:szCs w:val="20"/>
              </w:rPr>
              <w:t xml:space="preserve"> of </w:t>
            </w:r>
            <w:proofErr w:type="spellStart"/>
            <w:r w:rsidRPr="00816203">
              <w:rPr>
                <w:rFonts w:ascii="Times New Roman" w:hAnsi="Times New Roman" w:cs="Times New Roman"/>
                <w:sz w:val="20"/>
                <w:szCs w:val="20"/>
              </w:rPr>
              <w:t>finer</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location</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information</w:t>
            </w:r>
            <w:proofErr w:type="spellEnd"/>
            <w:r w:rsidRPr="00816203">
              <w:rPr>
                <w:rFonts w:ascii="Times New Roman" w:hAnsi="Times New Roman" w:cs="Times New Roman"/>
                <w:sz w:val="20"/>
                <w:szCs w:val="20"/>
              </w:rPr>
              <w:t>/</w:t>
            </w:r>
            <w:proofErr w:type="spellStart"/>
            <w:r w:rsidRPr="00816203">
              <w:rPr>
                <w:rFonts w:ascii="Times New Roman" w:hAnsi="Times New Roman" w:cs="Times New Roman"/>
                <w:sz w:val="20"/>
                <w:szCs w:val="20"/>
              </w:rPr>
              <w:t>full</w:t>
            </w:r>
            <w:proofErr w:type="spellEnd"/>
            <w:r w:rsidRPr="00816203">
              <w:rPr>
                <w:rFonts w:ascii="Times New Roman" w:hAnsi="Times New Roman" w:cs="Times New Roman"/>
                <w:sz w:val="20"/>
                <w:szCs w:val="20"/>
              </w:rPr>
              <w:t xml:space="preserve"> GNSS </w:t>
            </w:r>
            <w:proofErr w:type="spellStart"/>
            <w:r w:rsidRPr="00816203">
              <w:rPr>
                <w:rFonts w:ascii="Times New Roman" w:hAnsi="Times New Roman" w:cs="Times New Roman"/>
                <w:sz w:val="20"/>
                <w:szCs w:val="20"/>
              </w:rPr>
              <w:t>coordinates</w:t>
            </w:r>
            <w:proofErr w:type="spellEnd"/>
            <w:r w:rsidRPr="00816203">
              <w:rPr>
                <w:rFonts w:ascii="Times New Roman" w:hAnsi="Times New Roman" w:cs="Times New Roman"/>
                <w:sz w:val="20"/>
                <w:szCs w:val="20"/>
              </w:rPr>
              <w:t xml:space="preserve"> in RRC_CONNECTED </w:t>
            </w:r>
            <w:proofErr w:type="spellStart"/>
            <w:r w:rsidRPr="00816203">
              <w:rPr>
                <w:rFonts w:ascii="Times New Roman" w:hAnsi="Times New Roman" w:cs="Times New Roman"/>
                <w:sz w:val="20"/>
                <w:szCs w:val="20"/>
              </w:rPr>
              <w:t>can</w:t>
            </w:r>
            <w:proofErr w:type="spellEnd"/>
            <w:r w:rsidRPr="00816203">
              <w:rPr>
                <w:rFonts w:ascii="Times New Roman" w:hAnsi="Times New Roman" w:cs="Times New Roman"/>
                <w:sz w:val="20"/>
                <w:szCs w:val="20"/>
              </w:rPr>
              <w:t xml:space="preserve"> be </w:t>
            </w:r>
            <w:proofErr w:type="spellStart"/>
            <w:r w:rsidRPr="00816203">
              <w:rPr>
                <w:rFonts w:ascii="Times New Roman" w:hAnsi="Times New Roman" w:cs="Times New Roman"/>
                <w:sz w:val="20"/>
                <w:szCs w:val="20"/>
              </w:rPr>
              <w:t>supported</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after</w:t>
            </w:r>
            <w:proofErr w:type="spellEnd"/>
            <w:r w:rsidRPr="00816203">
              <w:rPr>
                <w:rFonts w:ascii="Times New Roman" w:hAnsi="Times New Roman" w:cs="Times New Roman"/>
                <w:sz w:val="20"/>
                <w:szCs w:val="20"/>
              </w:rPr>
              <w:t xml:space="preserve"> AS </w:t>
            </w:r>
            <w:proofErr w:type="spellStart"/>
            <w:r w:rsidRPr="00816203">
              <w:rPr>
                <w:rFonts w:ascii="Times New Roman" w:hAnsi="Times New Roman" w:cs="Times New Roman"/>
                <w:sz w:val="20"/>
                <w:szCs w:val="20"/>
              </w:rPr>
              <w:t>security</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is</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enabled</w:t>
            </w:r>
            <w:proofErr w:type="spellEnd"/>
          </w:p>
          <w:p w14:paraId="07F947FE" w14:textId="77777777" w:rsidR="000B3DE0" w:rsidRPr="00F72305" w:rsidRDefault="000B3DE0" w:rsidP="00AB7EEF">
            <w:proofErr w:type="spellStart"/>
            <w:r w:rsidRPr="00816203">
              <w:rPr>
                <w:rFonts w:ascii="Times New Roman" w:hAnsi="Times New Roman" w:cs="Times New Roman"/>
                <w:sz w:val="20"/>
                <w:szCs w:val="20"/>
              </w:rPr>
              <w:t>If</w:t>
            </w:r>
            <w:proofErr w:type="spellEnd"/>
            <w:r w:rsidRPr="00816203">
              <w:rPr>
                <w:rFonts w:ascii="Times New Roman" w:hAnsi="Times New Roman" w:cs="Times New Roman"/>
                <w:sz w:val="20"/>
                <w:szCs w:val="20"/>
              </w:rPr>
              <w:t xml:space="preserve"> the </w:t>
            </w:r>
            <w:proofErr w:type="spellStart"/>
            <w:r w:rsidRPr="00816203">
              <w:rPr>
                <w:rFonts w:ascii="Times New Roman" w:hAnsi="Times New Roman" w:cs="Times New Roman"/>
                <w:sz w:val="20"/>
                <w:szCs w:val="20"/>
              </w:rPr>
              <w:t>reported</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content</w:t>
            </w:r>
            <w:proofErr w:type="spellEnd"/>
            <w:r w:rsidRPr="00816203">
              <w:rPr>
                <w:rFonts w:ascii="Times New Roman" w:hAnsi="Times New Roman" w:cs="Times New Roman"/>
                <w:sz w:val="20"/>
                <w:szCs w:val="20"/>
              </w:rPr>
              <w:t xml:space="preserve"> of </w:t>
            </w:r>
            <w:proofErr w:type="spellStart"/>
            <w:r w:rsidRPr="00816203">
              <w:rPr>
                <w:rFonts w:ascii="Times New Roman" w:hAnsi="Times New Roman" w:cs="Times New Roman"/>
                <w:sz w:val="20"/>
                <w:szCs w:val="20"/>
              </w:rPr>
              <w:t>information</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about</w:t>
            </w:r>
            <w:proofErr w:type="spellEnd"/>
            <w:r w:rsidRPr="00816203">
              <w:rPr>
                <w:rFonts w:ascii="Times New Roman" w:hAnsi="Times New Roman" w:cs="Times New Roman"/>
                <w:sz w:val="20"/>
                <w:szCs w:val="20"/>
              </w:rPr>
              <w:t xml:space="preserve"> UE </w:t>
            </w:r>
            <w:proofErr w:type="spellStart"/>
            <w:r w:rsidRPr="00816203">
              <w:rPr>
                <w:rFonts w:ascii="Times New Roman" w:hAnsi="Times New Roman" w:cs="Times New Roman"/>
                <w:sz w:val="20"/>
                <w:szCs w:val="20"/>
              </w:rPr>
              <w:t>specific</w:t>
            </w:r>
            <w:proofErr w:type="spellEnd"/>
            <w:r w:rsidRPr="00816203">
              <w:rPr>
                <w:rFonts w:ascii="Times New Roman" w:hAnsi="Times New Roman" w:cs="Times New Roman"/>
                <w:sz w:val="20"/>
                <w:szCs w:val="20"/>
              </w:rPr>
              <w:t xml:space="preserve"> TA </w:t>
            </w:r>
            <w:proofErr w:type="spellStart"/>
            <w:r w:rsidRPr="00816203">
              <w:rPr>
                <w:rFonts w:ascii="Times New Roman" w:hAnsi="Times New Roman" w:cs="Times New Roman"/>
                <w:sz w:val="20"/>
                <w:szCs w:val="20"/>
              </w:rPr>
              <w:t>is</w:t>
            </w:r>
            <w:proofErr w:type="spellEnd"/>
            <w:r w:rsidRPr="00816203">
              <w:rPr>
                <w:rFonts w:ascii="Times New Roman" w:hAnsi="Times New Roman" w:cs="Times New Roman"/>
                <w:sz w:val="20"/>
                <w:szCs w:val="20"/>
              </w:rPr>
              <w:t xml:space="preserve"> UE </w:t>
            </w:r>
            <w:proofErr w:type="spellStart"/>
            <w:r w:rsidRPr="00816203">
              <w:rPr>
                <w:rFonts w:ascii="Times New Roman" w:hAnsi="Times New Roman" w:cs="Times New Roman"/>
                <w:sz w:val="20"/>
                <w:szCs w:val="20"/>
              </w:rPr>
              <w:t>location</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information</w:t>
            </w:r>
            <w:proofErr w:type="spellEnd"/>
            <w:r w:rsidRPr="00816203">
              <w:rPr>
                <w:rFonts w:ascii="Times New Roman" w:hAnsi="Times New Roman" w:cs="Times New Roman"/>
                <w:sz w:val="20"/>
                <w:szCs w:val="20"/>
              </w:rPr>
              <w:t xml:space="preserve"> in </w:t>
            </w:r>
            <w:proofErr w:type="spellStart"/>
            <w:r w:rsidRPr="00816203">
              <w:rPr>
                <w:rFonts w:ascii="Times New Roman" w:hAnsi="Times New Roman" w:cs="Times New Roman"/>
                <w:sz w:val="20"/>
                <w:szCs w:val="20"/>
              </w:rPr>
              <w:t>connected</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mode</w:t>
            </w:r>
            <w:proofErr w:type="spellEnd"/>
            <w:r w:rsidRPr="00816203">
              <w:rPr>
                <w:rFonts w:ascii="Times New Roman" w:hAnsi="Times New Roman" w:cs="Times New Roman"/>
                <w:sz w:val="20"/>
                <w:szCs w:val="20"/>
              </w:rPr>
              <w:t xml:space="preserve">, RRC </w:t>
            </w:r>
            <w:proofErr w:type="spellStart"/>
            <w:r w:rsidRPr="00816203">
              <w:rPr>
                <w:rFonts w:ascii="Times New Roman" w:hAnsi="Times New Roman" w:cs="Times New Roman"/>
                <w:sz w:val="20"/>
                <w:szCs w:val="20"/>
              </w:rPr>
              <w:t>signalling</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is</w:t>
            </w:r>
            <w:proofErr w:type="spellEnd"/>
            <w:r w:rsidRPr="00816203">
              <w:rPr>
                <w:rFonts w:ascii="Times New Roman" w:hAnsi="Times New Roman" w:cs="Times New Roman"/>
                <w:sz w:val="20"/>
                <w:szCs w:val="20"/>
              </w:rPr>
              <w:t xml:space="preserve"> </w:t>
            </w:r>
            <w:proofErr w:type="spellStart"/>
            <w:r w:rsidRPr="00816203">
              <w:rPr>
                <w:rFonts w:ascii="Times New Roman" w:hAnsi="Times New Roman" w:cs="Times New Roman"/>
                <w:sz w:val="20"/>
                <w:szCs w:val="20"/>
              </w:rPr>
              <w:t>used</w:t>
            </w:r>
            <w:proofErr w:type="spellEnd"/>
            <w:r w:rsidRPr="00816203">
              <w:rPr>
                <w:rFonts w:ascii="Times New Roman" w:hAnsi="Times New Roman" w:cs="Times New Roman"/>
                <w:sz w:val="20"/>
                <w:szCs w:val="20"/>
              </w:rPr>
              <w:t xml:space="preserve"> to report.</w:t>
            </w:r>
          </w:p>
        </w:tc>
      </w:tr>
    </w:tbl>
    <w:p w14:paraId="4C50FAAB" w14:textId="77777777" w:rsidR="000B3DE0" w:rsidRPr="00974596" w:rsidRDefault="000B3DE0" w:rsidP="000B3DE0">
      <w:pPr>
        <w:rPr>
          <w:sz w:val="2"/>
          <w:szCs w:val="2"/>
        </w:rPr>
      </w:pPr>
    </w:p>
    <w:p w14:paraId="59AD5BC5" w14:textId="77777777" w:rsidR="000B3DE0" w:rsidRDefault="000B3DE0" w:rsidP="000B3DE0">
      <w:pPr>
        <w:rPr>
          <w:b/>
          <w:bCs/>
        </w:rPr>
      </w:pPr>
      <w:r w:rsidRPr="00B34D94">
        <w:rPr>
          <w:b/>
          <w:bCs/>
        </w:rPr>
        <w:t>O</w:t>
      </w:r>
      <w:r>
        <w:rPr>
          <w:b/>
          <w:bCs/>
        </w:rPr>
        <w:t>bservation 4</w:t>
      </w:r>
      <w:r w:rsidRPr="00B34D94">
        <w:rPr>
          <w:b/>
          <w:bCs/>
        </w:rPr>
        <w:t xml:space="preserve">: </w:t>
      </w:r>
      <w:r w:rsidRPr="00974596">
        <w:rPr>
          <w:b/>
          <w:bCs/>
        </w:rPr>
        <w:t>If the UE location is to be reported to NW, the content is finer location information/full GNSS coordinates. RRC signalling is used to report.</w:t>
      </w:r>
    </w:p>
    <w:p w14:paraId="6AA67E37" w14:textId="77777777" w:rsidR="000B3DE0" w:rsidRDefault="000B3DE0" w:rsidP="000B3DE0">
      <w:r w:rsidRPr="00BC6FEB">
        <w:t xml:space="preserve">In the case the </w:t>
      </w:r>
      <w:r>
        <w:t xml:space="preserve">UE-specific TA pre-compensation is to be reported to NW, RAN2 discussed below three options in both email discussion [2] and the online session. </w:t>
      </w:r>
    </w:p>
    <w:p w14:paraId="1044E22B" w14:textId="77777777" w:rsidR="000B3DE0" w:rsidRDefault="000B3DE0" w:rsidP="000B3DE0">
      <w:pPr>
        <w:numPr>
          <w:ilvl w:val="0"/>
          <w:numId w:val="28"/>
        </w:numPr>
        <w:overflowPunct w:val="0"/>
        <w:autoSpaceDE w:val="0"/>
        <w:autoSpaceDN w:val="0"/>
        <w:adjustRightInd w:val="0"/>
        <w:spacing w:after="120" w:line="259" w:lineRule="auto"/>
        <w:jc w:val="both"/>
        <w:textAlignment w:val="baseline"/>
        <w:rPr>
          <w:rFonts w:cs="Arial"/>
          <w:bCs/>
        </w:rPr>
      </w:pPr>
      <w:r>
        <w:rPr>
          <w:rFonts w:cs="Arial"/>
          <w:bCs/>
        </w:rPr>
        <w:t xml:space="preserve">Option 1: Full TA (i.e., </w:t>
      </w:r>
      <m:oMath>
        <m:sSub>
          <m:sSubPr>
            <m:ctrlPr>
              <w:rPr>
                <w:rFonts w:ascii="Cambria Math" w:hAnsi="Cambria Math" w:cs="Arial" w:hint="eastAsia"/>
                <w:bCs/>
              </w:rPr>
            </m:ctrlPr>
          </m:sSubPr>
          <m:e>
            <m:r>
              <m:rPr>
                <m:sty m:val="p"/>
              </m:rPr>
              <w:rPr>
                <w:rFonts w:ascii="Cambria Math" w:hAnsi="Cambria Math" w:cs="Arial" w:hint="eastAsia"/>
              </w:rPr>
              <m:t>T</m:t>
            </m:r>
          </m:e>
          <m:sub>
            <m:r>
              <m:rPr>
                <m:sty m:val="p"/>
              </m:rPr>
              <w:rPr>
                <w:rFonts w:ascii="Cambria Math" w:hAnsi="Cambria Math" w:cs="Arial" w:hint="eastAsia"/>
              </w:rPr>
              <m:t>TA</m:t>
            </m:r>
          </m:sub>
        </m:sSub>
      </m:oMath>
      <w:r>
        <w:rPr>
          <w:rFonts w:cs="Arial"/>
          <w:bCs/>
        </w:rPr>
        <w:t xml:space="preserve"> </w:t>
      </w:r>
      <w:r>
        <w:rPr>
          <w:rFonts w:cs="Arial" w:hint="eastAsia"/>
          <w:bCs/>
        </w:rPr>
        <w:t>as defined in the UE</w:t>
      </w:r>
      <w:r>
        <w:rPr>
          <w:rFonts w:cs="Arial"/>
          <w:bCs/>
        </w:rPr>
        <w:t>’</w:t>
      </w:r>
      <w:r>
        <w:rPr>
          <w:rFonts w:cs="Arial" w:hint="eastAsia"/>
          <w:bCs/>
        </w:rPr>
        <w:t>s TA formula</w:t>
      </w:r>
      <w:r>
        <w:rPr>
          <w:rFonts w:cs="Arial"/>
          <w:bCs/>
        </w:rPr>
        <w:t xml:space="preserve">) </w:t>
      </w:r>
    </w:p>
    <w:p w14:paraId="3DA54B76" w14:textId="77777777" w:rsidR="000B3DE0" w:rsidRDefault="000B3DE0" w:rsidP="000B3DE0">
      <w:pPr>
        <w:numPr>
          <w:ilvl w:val="0"/>
          <w:numId w:val="28"/>
        </w:numPr>
        <w:overflowPunct w:val="0"/>
        <w:autoSpaceDE w:val="0"/>
        <w:autoSpaceDN w:val="0"/>
        <w:adjustRightInd w:val="0"/>
        <w:spacing w:after="120" w:line="259" w:lineRule="auto"/>
        <w:jc w:val="both"/>
        <w:textAlignment w:val="baseline"/>
        <w:rPr>
          <w:rFonts w:cs="Arial"/>
          <w:bCs/>
        </w:rPr>
      </w:pPr>
      <w:r>
        <w:rPr>
          <w:rFonts w:cs="Arial"/>
          <w:bCs/>
        </w:rPr>
        <w:lastRenderedPageBreak/>
        <w:t xml:space="preserve">Option 2: UE’s service link TA (i.e., NTA, UE-specific </w:t>
      </w:r>
      <w:r>
        <w:rPr>
          <w:rFonts w:cs="Arial" w:hint="eastAsia"/>
          <w:bCs/>
        </w:rPr>
        <w:t>as defined in the UE</w:t>
      </w:r>
      <w:r>
        <w:rPr>
          <w:rFonts w:cs="Arial"/>
          <w:bCs/>
        </w:rPr>
        <w:t>’</w:t>
      </w:r>
      <w:r>
        <w:rPr>
          <w:rFonts w:cs="Arial" w:hint="eastAsia"/>
          <w:bCs/>
        </w:rPr>
        <w:t>s TA formula</w:t>
      </w:r>
      <w:r>
        <w:rPr>
          <w:rFonts w:cs="Arial"/>
          <w:bCs/>
        </w:rPr>
        <w:t xml:space="preserve">) </w:t>
      </w:r>
    </w:p>
    <w:p w14:paraId="094CBE6B" w14:textId="77777777" w:rsidR="000B3DE0" w:rsidRPr="009D7469" w:rsidRDefault="000B3DE0" w:rsidP="000B3DE0">
      <w:pPr>
        <w:numPr>
          <w:ilvl w:val="0"/>
          <w:numId w:val="28"/>
        </w:numPr>
        <w:overflowPunct w:val="0"/>
        <w:autoSpaceDE w:val="0"/>
        <w:autoSpaceDN w:val="0"/>
        <w:adjustRightInd w:val="0"/>
        <w:spacing w:after="120" w:line="259" w:lineRule="auto"/>
        <w:jc w:val="both"/>
        <w:textAlignment w:val="baseline"/>
      </w:pPr>
      <w:r w:rsidRPr="009D7469">
        <w:rPr>
          <w:rFonts w:cs="Arial"/>
          <w:bCs/>
        </w:rPr>
        <w:t xml:space="preserve">Option 4: The difference between full TA and the cell-specific </w:t>
      </w:r>
      <w:proofErr w:type="spellStart"/>
      <w:r w:rsidRPr="009D7469">
        <w:rPr>
          <w:rFonts w:cs="Arial"/>
          <w:bCs/>
        </w:rPr>
        <w:t>Koffset</w:t>
      </w:r>
      <w:proofErr w:type="spellEnd"/>
      <w:r w:rsidRPr="009D7469">
        <w:rPr>
          <w:rFonts w:cs="Arial"/>
          <w:bCs/>
        </w:rPr>
        <w:t xml:space="preserve"> (i.e., [Cell-specific-</w:t>
      </w:r>
      <w:proofErr w:type="spellStart"/>
      <w:r w:rsidRPr="009D7469">
        <w:rPr>
          <w:rFonts w:cs="Arial"/>
          <w:bCs/>
        </w:rPr>
        <w:t>Koffset</w:t>
      </w:r>
      <w:proofErr w:type="spellEnd"/>
      <w:r w:rsidRPr="009D7469">
        <w:rPr>
          <w:rFonts w:cs="Arial"/>
          <w:bCs/>
        </w:rPr>
        <w:t xml:space="preserve"> * 10-3 – </w:t>
      </w:r>
      <m:oMath>
        <m:sSub>
          <m:sSubPr>
            <m:ctrlPr>
              <w:rPr>
                <w:rFonts w:ascii="Cambria Math" w:hAnsi="Cambria Math" w:cs="Arial" w:hint="eastAsia"/>
                <w:bCs/>
              </w:rPr>
            </m:ctrlPr>
          </m:sSubPr>
          <m:e>
            <m:r>
              <m:rPr>
                <m:sty m:val="p"/>
              </m:rPr>
              <w:rPr>
                <w:rFonts w:ascii="Cambria Math" w:hAnsi="Cambria Math" w:cs="Arial" w:hint="eastAsia"/>
              </w:rPr>
              <m:t>T</m:t>
            </m:r>
          </m:e>
          <m:sub>
            <m:r>
              <m:rPr>
                <m:sty m:val="p"/>
              </m:rPr>
              <w:rPr>
                <w:rFonts w:ascii="Cambria Math" w:hAnsi="Cambria Math" w:cs="Arial" w:hint="eastAsia"/>
              </w:rPr>
              <m:t>TA</m:t>
            </m:r>
          </m:sub>
        </m:sSub>
      </m:oMath>
      <w:r w:rsidRPr="009D7469">
        <w:rPr>
          <w:rFonts w:cs="Arial"/>
          <w:bCs/>
        </w:rPr>
        <w:t xml:space="preserve">] / [slot time] rounded down to closest integer) </w:t>
      </w:r>
    </w:p>
    <w:p w14:paraId="6031CC76" w14:textId="77777777" w:rsidR="000B3DE0" w:rsidRDefault="000B3DE0" w:rsidP="000B3DE0">
      <w:pPr>
        <w:overflowPunct w:val="0"/>
        <w:autoSpaceDE w:val="0"/>
        <w:autoSpaceDN w:val="0"/>
        <w:adjustRightInd w:val="0"/>
        <w:spacing w:after="120" w:line="259" w:lineRule="auto"/>
        <w:jc w:val="both"/>
        <w:textAlignment w:val="baseline"/>
      </w:pPr>
      <w:r>
        <w:t xml:space="preserve">Though all three options are workable, we think option1 is simple for implementation. Option2/Option4 may have ambiguity issue on the corresponding common TA/cell specific </w:t>
      </w:r>
      <w:proofErr w:type="spellStart"/>
      <w:r>
        <w:t>Koffset</w:t>
      </w:r>
      <w:proofErr w:type="spellEnd"/>
      <w:r>
        <w:t xml:space="preserve"> to be applied. The details may need further discussions especially when the common TA/cell specific </w:t>
      </w:r>
      <w:proofErr w:type="spellStart"/>
      <w:r>
        <w:t>K_offset</w:t>
      </w:r>
      <w:proofErr w:type="spellEnd"/>
      <w:r>
        <w:t xml:space="preserve"> will not trigger the SI modification procedure. Considering the limited time left for Rel-17, we prefer to go Option1.</w:t>
      </w:r>
    </w:p>
    <w:p w14:paraId="717DB08B" w14:textId="77777777" w:rsidR="000B3DE0" w:rsidRDefault="000B3DE0" w:rsidP="000B3DE0">
      <w:pPr>
        <w:rPr>
          <w:b/>
          <w:bCs/>
        </w:rPr>
      </w:pPr>
      <w:r w:rsidRPr="009B725E">
        <w:rPr>
          <w:b/>
          <w:bCs/>
        </w:rPr>
        <w:t>P</w:t>
      </w:r>
      <w:r>
        <w:rPr>
          <w:b/>
          <w:bCs/>
        </w:rPr>
        <w:t>roposal 9</w:t>
      </w:r>
      <w:r w:rsidRPr="009B725E">
        <w:rPr>
          <w:b/>
          <w:bCs/>
        </w:rPr>
        <w:t>: For UE-specific TA pre-compensation reporting, the reporting content is full TA</w:t>
      </w:r>
      <w:r>
        <w:rPr>
          <w:b/>
          <w:bCs/>
        </w:rPr>
        <w:t>.</w:t>
      </w:r>
    </w:p>
    <w:p w14:paraId="7DEAB0FD" w14:textId="77777777" w:rsidR="000B3DE0" w:rsidRPr="00EE0B71" w:rsidRDefault="000B3DE0" w:rsidP="000B3DE0">
      <w:r w:rsidRPr="00C239D0">
        <w:t>For UE specific TA pre-compensation reporting, RAN2-116 agreed MAC CE is used to report. Regarding the exact priority of the TA report MAC CE</w:t>
      </w:r>
      <w:r>
        <w:t xml:space="preserve">, RAN2 agreed to </w:t>
      </w:r>
      <w:r w:rsidRPr="00611FC7">
        <w:t>further discuss the exact priority between “C-RNTI MAC CE or data from UL-CCCH” and “MAC CE for BSR, with exception of BSR included for padding</w:t>
      </w:r>
      <w:r>
        <w:t xml:space="preserve">”. In our view, the TA MAC CE priority should be higher than the BSR, to avoid </w:t>
      </w:r>
      <w:r w:rsidRPr="00CD2382">
        <w:t>NW schedule UE with smaller (Koffset+K2) than UE’s actual UE-specific TA</w:t>
      </w:r>
      <w:r>
        <w:t xml:space="preserve"> </w:t>
      </w:r>
      <w:r w:rsidRPr="00CD2382">
        <w:t>which will result in the UE not being able to transmit the PUSCH successfully.</w:t>
      </w:r>
      <w:r>
        <w:t xml:space="preserve"> However, it’s priority should be lower than the CG confirmation/BFR MAC CE.  </w:t>
      </w:r>
    </w:p>
    <w:p w14:paraId="2F94DAB7" w14:textId="17CB1A84" w:rsidR="00AB7EEF" w:rsidRPr="002E2CBD" w:rsidRDefault="00946970" w:rsidP="000B3DE0">
      <w:pPr>
        <w:tabs>
          <w:tab w:val="num" w:pos="2160"/>
        </w:tabs>
        <w:rPr>
          <w:b/>
          <w:bCs/>
        </w:rPr>
      </w:pPr>
      <w:r w:rsidRPr="002E2CBD">
        <w:rPr>
          <w:b/>
          <w:bCs/>
        </w:rPr>
        <w:t>P</w:t>
      </w:r>
      <w:r w:rsidR="000B3DE0">
        <w:rPr>
          <w:b/>
          <w:bCs/>
        </w:rPr>
        <w:t>roposal 10</w:t>
      </w:r>
      <w:r w:rsidRPr="002E2CBD">
        <w:rPr>
          <w:b/>
          <w:bCs/>
        </w:rPr>
        <w:t xml:space="preserve">: The </w:t>
      </w:r>
      <w:r w:rsidR="000B3DE0" w:rsidRPr="00CD2382">
        <w:rPr>
          <w:b/>
          <w:bCs/>
        </w:rPr>
        <w:t xml:space="preserve">priority of new UE-specific TA Report MAC CE should </w:t>
      </w:r>
      <w:r w:rsidR="008A6CCD">
        <w:rPr>
          <w:b/>
          <w:bCs/>
        </w:rPr>
        <w:t xml:space="preserve">be </w:t>
      </w:r>
      <w:r w:rsidR="000B3DE0" w:rsidRPr="00CD2382">
        <w:rPr>
          <w:b/>
          <w:bCs/>
        </w:rPr>
        <w:t>below CG</w:t>
      </w:r>
      <w:r w:rsidR="000B3DE0">
        <w:rPr>
          <w:b/>
          <w:bCs/>
        </w:rPr>
        <w:t xml:space="preserve"> confirmation</w:t>
      </w:r>
      <w:r w:rsidR="000B3DE0" w:rsidRPr="00CD2382">
        <w:rPr>
          <w:b/>
          <w:bCs/>
        </w:rPr>
        <w:t xml:space="preserve">/BFR MAC CE but above </w:t>
      </w:r>
      <w:r w:rsidRPr="002E2CBD">
        <w:rPr>
          <w:b/>
          <w:bCs/>
          <w:lang w:val="en-US"/>
        </w:rPr>
        <w:t>MAC CE for SL-BSR prioritized</w:t>
      </w:r>
      <w:r w:rsidR="000B3DE0" w:rsidRPr="00CD2382">
        <w:rPr>
          <w:b/>
          <w:bCs/>
        </w:rPr>
        <w:t>.</w:t>
      </w:r>
    </w:p>
    <w:p w14:paraId="7C975B3E" w14:textId="77777777" w:rsidR="000B3DE0" w:rsidRPr="0029511B" w:rsidRDefault="000B3DE0" w:rsidP="000B3DE0">
      <w:pPr>
        <w:pStyle w:val="Heading3"/>
        <w:rPr>
          <w:lang w:val="en-US" w:eastAsia="zh-CN"/>
        </w:rPr>
      </w:pPr>
      <w:r>
        <w:t>2.2.3</w:t>
      </w:r>
      <w:r>
        <w:tab/>
        <w:t xml:space="preserve">Trigger of </w:t>
      </w:r>
      <w:r w:rsidRPr="00740F80">
        <w:t xml:space="preserve">TA information </w:t>
      </w:r>
      <w:r>
        <w:t>Update</w:t>
      </w:r>
      <w:r w:rsidRPr="00740F80">
        <w:t xml:space="preserve"> </w:t>
      </w:r>
    </w:p>
    <w:p w14:paraId="559465A3" w14:textId="189CF23D" w:rsidR="000B3DE0" w:rsidRDefault="000B3DE0" w:rsidP="000B3DE0">
      <w:r>
        <w:t xml:space="preserve">Regarding the </w:t>
      </w:r>
      <w:r w:rsidRPr="00D61654">
        <w:t>UE specific TA pre-compensation information</w:t>
      </w:r>
      <w:r>
        <w:t xml:space="preserve"> update, RAN2-115 agreed e</w:t>
      </w:r>
      <w:r w:rsidRPr="001B2584">
        <w:t>vent-trigger</w:t>
      </w:r>
      <w:r>
        <w:t>ed</w:t>
      </w:r>
      <w:r w:rsidRPr="001B2584">
        <w:t xml:space="preserve"> </w:t>
      </w:r>
      <w:r>
        <w:t>mechanism is supported and t</w:t>
      </w:r>
      <w:r w:rsidRPr="001B2584">
        <w:t>he event-triggers for reporting are based on TA values</w:t>
      </w:r>
      <w:r>
        <w:t xml:space="preserve">. If the event-trigger is based on </w:t>
      </w:r>
      <w:r>
        <w:rPr>
          <w:lang w:eastAsia="zh-TW"/>
        </w:rPr>
        <w:t>TA change</w:t>
      </w:r>
      <w:r w:rsidRPr="00D727AF">
        <w:rPr>
          <w:lang w:eastAsia="zh-TW"/>
        </w:rPr>
        <w:t xml:space="preserve"> detected by the UE itself</w:t>
      </w:r>
      <w:r>
        <w:rPr>
          <w:lang w:eastAsia="zh-TW"/>
        </w:rPr>
        <w:t>, the TA change threshold should be configured by network to UE via RRC.</w:t>
      </w:r>
      <w:r>
        <w:t xml:space="preserve"> I</w:t>
      </w:r>
      <w:r w:rsidRPr="00D727AF">
        <w:rPr>
          <w:lang w:eastAsia="zh-TW"/>
        </w:rPr>
        <w:t xml:space="preserve">f </w:t>
      </w:r>
      <w:bookmarkStart w:id="0" w:name="OLE_LINK140"/>
      <w:bookmarkStart w:id="1" w:name="OLE_LINK141"/>
      <w:r w:rsidRPr="00D727AF">
        <w:rPr>
          <w:lang w:eastAsia="zh-TW"/>
        </w:rPr>
        <w:t xml:space="preserve">the difference between </w:t>
      </w:r>
      <w:bookmarkStart w:id="2" w:name="OLE_LINK158"/>
      <w:bookmarkStart w:id="3" w:name="OLE_LINK159"/>
      <w:r w:rsidRPr="00D727AF">
        <w:rPr>
          <w:lang w:eastAsia="zh-TW"/>
        </w:rPr>
        <w:t>the current TA estimated by the UE and the</w:t>
      </w:r>
      <w:r w:rsidR="002D0F33">
        <w:rPr>
          <w:lang w:eastAsia="zh-TW"/>
        </w:rPr>
        <w:t xml:space="preserve"> TA</w:t>
      </w:r>
      <w:r w:rsidRPr="00D727AF">
        <w:rPr>
          <w:lang w:eastAsia="zh-TW"/>
        </w:rPr>
        <w:t xml:space="preserve"> value last </w:t>
      </w:r>
      <w:r>
        <w:rPr>
          <w:lang w:eastAsia="zh-TW"/>
        </w:rPr>
        <w:t xml:space="preserve">successfully </w:t>
      </w:r>
      <w:r w:rsidRPr="00D727AF">
        <w:rPr>
          <w:lang w:eastAsia="zh-TW"/>
        </w:rPr>
        <w:t>reported by the UE</w:t>
      </w:r>
      <w:bookmarkEnd w:id="0"/>
      <w:bookmarkEnd w:id="1"/>
      <w:r w:rsidRPr="00D727AF">
        <w:rPr>
          <w:lang w:eastAsia="zh-TW"/>
        </w:rPr>
        <w:t xml:space="preserve"> exceeds </w:t>
      </w:r>
      <w:r>
        <w:rPr>
          <w:lang w:eastAsia="zh-TW"/>
        </w:rPr>
        <w:t>the</w:t>
      </w:r>
      <w:r w:rsidRPr="00D727AF">
        <w:rPr>
          <w:lang w:eastAsia="zh-TW"/>
        </w:rPr>
        <w:t xml:space="preserve"> </w:t>
      </w:r>
      <w:r>
        <w:rPr>
          <w:lang w:eastAsia="zh-TW"/>
        </w:rPr>
        <w:t>TA change</w:t>
      </w:r>
      <w:r w:rsidRPr="00D727AF">
        <w:rPr>
          <w:lang w:eastAsia="zh-TW"/>
        </w:rPr>
        <w:t xml:space="preserve"> threshold,</w:t>
      </w:r>
      <w:bookmarkEnd w:id="2"/>
      <w:bookmarkEnd w:id="3"/>
      <w:r w:rsidRPr="00D727AF">
        <w:rPr>
          <w:lang w:eastAsia="zh-TW"/>
        </w:rPr>
        <w:t xml:space="preserve"> the UE should trigger the UE specific TA report.</w:t>
      </w:r>
    </w:p>
    <w:p w14:paraId="390C11D4" w14:textId="77777777" w:rsidR="000B3DE0" w:rsidRDefault="000B3DE0" w:rsidP="000B3DE0">
      <w:pPr>
        <w:rPr>
          <w:b/>
          <w:bCs/>
        </w:rPr>
      </w:pPr>
      <w:r w:rsidRPr="00293ADA">
        <w:rPr>
          <w:b/>
          <w:bCs/>
        </w:rPr>
        <w:t xml:space="preserve">Proposal </w:t>
      </w:r>
      <w:r>
        <w:rPr>
          <w:b/>
          <w:bCs/>
        </w:rPr>
        <w:t>11</w:t>
      </w:r>
      <w:r w:rsidRPr="00293ADA">
        <w:rPr>
          <w:b/>
          <w:bCs/>
        </w:rPr>
        <w:t>:  To enable event-triggered UE specific TA reporting, network should configure a TA change threshold via RRC.</w:t>
      </w:r>
    </w:p>
    <w:p w14:paraId="1F14D646" w14:textId="77777777" w:rsidR="000B3DE0" w:rsidRDefault="000B3DE0" w:rsidP="000B3DE0">
      <w:pPr>
        <w:rPr>
          <w:b/>
          <w:bCs/>
        </w:rPr>
      </w:pPr>
      <w:r w:rsidRPr="00126B1B">
        <w:rPr>
          <w:b/>
          <w:bCs/>
        </w:rPr>
        <w:t xml:space="preserve">Proposal </w:t>
      </w:r>
      <w:r>
        <w:rPr>
          <w:b/>
          <w:bCs/>
        </w:rPr>
        <w:t>12</w:t>
      </w:r>
      <w:r w:rsidRPr="00126B1B">
        <w:rPr>
          <w:b/>
          <w:bCs/>
        </w:rPr>
        <w:t xml:space="preserve">: For UE specific TA </w:t>
      </w:r>
      <w:r>
        <w:rPr>
          <w:b/>
          <w:bCs/>
        </w:rPr>
        <w:t>pre-compensation</w:t>
      </w:r>
      <w:r w:rsidRPr="00126B1B">
        <w:rPr>
          <w:b/>
          <w:bCs/>
        </w:rPr>
        <w:t xml:space="preserve"> reporting, if the UE detects the TA change between current UE-estimated TA and the last successfully reported TA is larger than network configured threshold, the UE should send the latest UE-estimated TA to the NW.</w:t>
      </w:r>
    </w:p>
    <w:p w14:paraId="7D6CF040" w14:textId="77777777" w:rsidR="00AB7EEF" w:rsidRPr="00144316" w:rsidRDefault="000B3DE0" w:rsidP="000B3DE0">
      <w:pPr>
        <w:rPr>
          <w:lang w:val="en-US"/>
        </w:rPr>
      </w:pPr>
      <w:r>
        <w:t>In the case</w:t>
      </w:r>
      <w:r w:rsidRPr="00126B1B">
        <w:t xml:space="preserve"> the </w:t>
      </w:r>
      <w:r>
        <w:t xml:space="preserve">information to be reported is UE location, for the UE location update, </w:t>
      </w:r>
      <w:r>
        <w:rPr>
          <w:rFonts w:eastAsia="等线"/>
        </w:rPr>
        <w:t>we prefer to reuse the same trigger event for the UE specific TA information reporting. This is because the UE movement</w:t>
      </w:r>
      <w:r w:rsidRPr="00FF5D84">
        <w:rPr>
          <w:rFonts w:eastAsia="等线"/>
        </w:rPr>
        <w:t xml:space="preserve"> </w:t>
      </w:r>
      <w:r>
        <w:rPr>
          <w:rFonts w:eastAsia="等线"/>
        </w:rPr>
        <w:t xml:space="preserve">distance (UE location change) doesn’t mean the TA change since the trajectory of UE movement is unknown. We share companies view in email discussion [2] that, the TA change threshold should be used in both mechanisms, </w:t>
      </w:r>
      <w:r>
        <w:t>whether</w:t>
      </w:r>
      <w:r w:rsidR="00946970" w:rsidRPr="00144316">
        <w:t xml:space="preserve"> the UE’s TA or UE location information is used to perform that update shouldn’t matter.</w:t>
      </w:r>
    </w:p>
    <w:p w14:paraId="5749C9A0" w14:textId="77777777" w:rsidR="000B3DE0" w:rsidRDefault="000B3DE0" w:rsidP="000B3DE0">
      <w:pPr>
        <w:rPr>
          <w:b/>
          <w:bCs/>
        </w:rPr>
      </w:pPr>
      <w:r w:rsidRPr="00C4040E">
        <w:rPr>
          <w:b/>
          <w:bCs/>
        </w:rPr>
        <w:t xml:space="preserve">Proposal </w:t>
      </w:r>
      <w:r>
        <w:rPr>
          <w:b/>
          <w:bCs/>
        </w:rPr>
        <w:t>13</w:t>
      </w:r>
      <w:r w:rsidRPr="00C4040E">
        <w:rPr>
          <w:b/>
          <w:bCs/>
        </w:rPr>
        <w:t xml:space="preserve">: For UE location information </w:t>
      </w:r>
      <w:r>
        <w:rPr>
          <w:b/>
          <w:bCs/>
        </w:rPr>
        <w:t>update</w:t>
      </w:r>
      <w:r w:rsidRPr="00C4040E">
        <w:rPr>
          <w:b/>
          <w:bCs/>
        </w:rPr>
        <w:t xml:space="preserve">, </w:t>
      </w:r>
      <w:r>
        <w:rPr>
          <w:b/>
          <w:bCs/>
        </w:rPr>
        <w:t>reuse the same TA change threshold which is defined for UE-specific TA pre-compensation reporting.</w:t>
      </w:r>
    </w:p>
    <w:p w14:paraId="44C8DB10" w14:textId="77777777" w:rsidR="000B3DE0" w:rsidRDefault="000B3DE0" w:rsidP="000B3DE0">
      <w:r>
        <w:t>Since both NW and UE can predict the TA based on UE location and satellite ephemeris data, then</w:t>
      </w:r>
    </w:p>
    <w:p w14:paraId="6888C9C7" w14:textId="77777777" w:rsidR="000B3DE0" w:rsidRDefault="000B3DE0" w:rsidP="000B3DE0">
      <w:pPr>
        <w:pStyle w:val="ListParagraph"/>
        <w:numPr>
          <w:ilvl w:val="0"/>
          <w:numId w:val="29"/>
        </w:numPr>
      </w:pPr>
      <w:r>
        <w:t xml:space="preserve">If UE is stationary, the NW can perfectly predict the actual TA which the UE will experience, hence no UE location updated is needed. </w:t>
      </w:r>
    </w:p>
    <w:p w14:paraId="62B1D6BF" w14:textId="77777777" w:rsidR="000B3DE0" w:rsidRDefault="000B3DE0" w:rsidP="000B3DE0">
      <w:pPr>
        <w:pStyle w:val="ListParagraph"/>
        <w:numPr>
          <w:ilvl w:val="0"/>
          <w:numId w:val="29"/>
        </w:numPr>
      </w:pPr>
      <w:r>
        <w:t xml:space="preserve">If the UE is moving, the UE should </w:t>
      </w:r>
      <w:r w:rsidRPr="00462F50">
        <w:t xml:space="preserve">calculate </w:t>
      </w:r>
      <w:r w:rsidRPr="0061602D">
        <w:rPr>
          <w:i/>
          <w:iCs/>
          <w:u w:val="single"/>
        </w:rPr>
        <w:t>a reference TA</w:t>
      </w:r>
      <w:r w:rsidRPr="00462F50">
        <w:t xml:space="preserve"> between UE and satellite </w:t>
      </w:r>
      <w:r>
        <w:t>based on</w:t>
      </w:r>
      <w:r w:rsidRPr="00462F50">
        <w:t xml:space="preserve"> the </w:t>
      </w:r>
      <w:r>
        <w:t xml:space="preserve">last successfully </w:t>
      </w:r>
      <w:r w:rsidRPr="00462F50">
        <w:t>reported location and the satellite positions for the current time</w:t>
      </w:r>
      <w:r>
        <w:t xml:space="preserve">. The UE should also calculate </w:t>
      </w:r>
      <w:r w:rsidRPr="0061602D">
        <w:rPr>
          <w:i/>
          <w:iCs/>
          <w:u w:val="single"/>
        </w:rPr>
        <w:t>an actual TA</w:t>
      </w:r>
      <w:r>
        <w:t xml:space="preserve"> </w:t>
      </w:r>
      <w:r w:rsidRPr="00462F50">
        <w:t xml:space="preserve">between UE and satellite </w:t>
      </w:r>
      <w:r>
        <w:t>based on</w:t>
      </w:r>
      <w:r w:rsidRPr="00462F50">
        <w:t xml:space="preserve"> the </w:t>
      </w:r>
      <w:r>
        <w:t>current UE</w:t>
      </w:r>
      <w:r w:rsidRPr="00462F50">
        <w:t xml:space="preserve"> location and the satellite positions for the current time</w:t>
      </w:r>
      <w:r>
        <w:t xml:space="preserve">. Only if the </w:t>
      </w:r>
      <w:r w:rsidRPr="0061602D">
        <w:rPr>
          <w:i/>
          <w:iCs/>
          <w:u w:val="single"/>
        </w:rPr>
        <w:t>actual TA</w:t>
      </w:r>
      <w:r>
        <w:t xml:space="preserve"> and the </w:t>
      </w:r>
      <w:r w:rsidRPr="0061602D">
        <w:rPr>
          <w:i/>
          <w:iCs/>
          <w:u w:val="single"/>
        </w:rPr>
        <w:t>reference TA</w:t>
      </w:r>
      <w:r>
        <w:t xml:space="preserve"> deviation exceed the network configured TA change threshold, the UE provides a location update. </w:t>
      </w:r>
    </w:p>
    <w:p w14:paraId="5B88361A" w14:textId="27A53D96" w:rsidR="000B3DE0" w:rsidRDefault="000B3DE0" w:rsidP="000B3DE0">
      <w:pPr>
        <w:rPr>
          <w:b/>
          <w:bCs/>
        </w:rPr>
      </w:pPr>
      <w:r w:rsidRPr="00970062">
        <w:rPr>
          <w:b/>
          <w:bCs/>
        </w:rPr>
        <w:t xml:space="preserve">Proposal </w:t>
      </w:r>
      <w:r>
        <w:rPr>
          <w:b/>
          <w:bCs/>
        </w:rPr>
        <w:t>14</w:t>
      </w:r>
      <w:r w:rsidRPr="00970062">
        <w:rPr>
          <w:b/>
          <w:bCs/>
        </w:rPr>
        <w:t xml:space="preserve">: For UE location information update, if the UE detects that </w:t>
      </w:r>
      <w:r w:rsidRPr="00970062">
        <w:rPr>
          <w:rFonts w:eastAsia="Nokia Pure Text Light"/>
          <w:b/>
          <w:bCs/>
        </w:rPr>
        <w:t>the</w:t>
      </w:r>
      <w:r w:rsidRPr="00970062">
        <w:rPr>
          <w:b/>
          <w:bCs/>
        </w:rPr>
        <w:t xml:space="preserve"> TA deviation between</w:t>
      </w:r>
      <w:r w:rsidRPr="00970062">
        <w:rPr>
          <w:rFonts w:eastAsia="Nokia Pure Text Light"/>
          <w:b/>
          <w:bCs/>
        </w:rPr>
        <w:t xml:space="preserve"> </w:t>
      </w:r>
      <w:r w:rsidRPr="00970062">
        <w:rPr>
          <w:b/>
          <w:bCs/>
          <w:u w:val="single"/>
        </w:rPr>
        <w:t>TA estimation</w:t>
      </w:r>
      <w:r w:rsidRPr="00970062">
        <w:rPr>
          <w:b/>
          <w:bCs/>
        </w:rPr>
        <w:t xml:space="preserve"> </w:t>
      </w:r>
      <w:r w:rsidRPr="00970062">
        <w:rPr>
          <w:b/>
          <w:bCs/>
          <w:u w:val="single"/>
        </w:rPr>
        <w:t>based on current UE location</w:t>
      </w:r>
      <w:r w:rsidRPr="00970062">
        <w:rPr>
          <w:rFonts w:eastAsia="Nokia Pure Text Light"/>
          <w:b/>
          <w:bCs/>
        </w:rPr>
        <w:t xml:space="preserve"> </w:t>
      </w:r>
      <w:r w:rsidRPr="00970062">
        <w:rPr>
          <w:b/>
          <w:bCs/>
        </w:rPr>
        <w:t>and</w:t>
      </w:r>
      <w:r w:rsidRPr="00970062">
        <w:rPr>
          <w:rFonts w:eastAsia="Nokia Pure Text Light"/>
          <w:b/>
          <w:bCs/>
        </w:rPr>
        <w:t xml:space="preserve"> </w:t>
      </w:r>
      <w:r w:rsidRPr="00970062">
        <w:rPr>
          <w:b/>
          <w:bCs/>
          <w:u w:val="single"/>
        </w:rPr>
        <w:t>the TA estimation based on last successfully reported UE location</w:t>
      </w:r>
      <w:r w:rsidRPr="00970062">
        <w:rPr>
          <w:rFonts w:eastAsia="Nokia Pure Text Light"/>
          <w:b/>
          <w:bCs/>
        </w:rPr>
        <w:t xml:space="preserve"> </w:t>
      </w:r>
      <w:r w:rsidRPr="00970062">
        <w:rPr>
          <w:b/>
          <w:bCs/>
        </w:rPr>
        <w:t xml:space="preserve">is larger than network configured threshold, the UE should send </w:t>
      </w:r>
      <w:r w:rsidRPr="00970062">
        <w:rPr>
          <w:rFonts w:eastAsia="Nokia Pure Text Light"/>
          <w:b/>
          <w:bCs/>
        </w:rPr>
        <w:t xml:space="preserve">a location update to </w:t>
      </w:r>
      <w:r w:rsidRPr="00970062">
        <w:rPr>
          <w:b/>
          <w:bCs/>
        </w:rPr>
        <w:t>the NW.</w:t>
      </w:r>
    </w:p>
    <w:p w14:paraId="09387278" w14:textId="77777777" w:rsidR="00946970" w:rsidRPr="00970062" w:rsidRDefault="00946970" w:rsidP="000B3DE0">
      <w:pPr>
        <w:rPr>
          <w:b/>
          <w:bCs/>
        </w:rPr>
      </w:pPr>
    </w:p>
    <w:p w14:paraId="13905FAF" w14:textId="77777777" w:rsidR="000B3DE0" w:rsidRPr="006E13D1" w:rsidRDefault="000B3DE0" w:rsidP="000B3DE0">
      <w:pPr>
        <w:pStyle w:val="Heading2"/>
      </w:pPr>
      <w:r>
        <w:lastRenderedPageBreak/>
        <w:t>2</w:t>
      </w:r>
      <w:r w:rsidRPr="006E13D1">
        <w:t>.</w:t>
      </w:r>
      <w:r>
        <w:t>3</w:t>
      </w:r>
      <w:r w:rsidRPr="006E13D1">
        <w:tab/>
      </w:r>
      <w:r>
        <w:t>UE specific TA information reporting in initial access</w:t>
      </w:r>
    </w:p>
    <w:p w14:paraId="24B3870E" w14:textId="65F00F89" w:rsidR="000B3DE0" w:rsidRPr="00A14C26" w:rsidRDefault="000B3DE0" w:rsidP="000B3DE0">
      <w:pPr>
        <w:rPr>
          <w:bCs/>
        </w:rPr>
      </w:pPr>
      <w:r>
        <w:rPr>
          <w:bCs/>
        </w:rPr>
        <w:t>In</w:t>
      </w:r>
      <w:r w:rsidRPr="00A14C26">
        <w:rPr>
          <w:bCs/>
        </w:rPr>
        <w:t xml:space="preserve"> the </w:t>
      </w:r>
      <w:r>
        <w:rPr>
          <w:bCs/>
        </w:rPr>
        <w:t xml:space="preserve">event to trigger </w:t>
      </w:r>
      <w:r w:rsidRPr="00A14C26">
        <w:rPr>
          <w:bCs/>
        </w:rPr>
        <w:t xml:space="preserve">RACH procedures in RRC Connected mode, </w:t>
      </w:r>
      <w:r>
        <w:rPr>
          <w:bCs/>
        </w:rPr>
        <w:t xml:space="preserve">reporting TA information is not always necessary. As UE already in RRC Connected mode, UE may have reported the initial TA information (e.g. in RACH procedure from RRC idle). The following procedure from UE side is the TA update procedure as discussed in section 2.2. If the TA update event is not triggered (which means the last successfully reported information is still valid), it is not necessary for UE to report the TA information in the RACH procedure. </w:t>
      </w:r>
      <w:r w:rsidR="009F47DC">
        <w:rPr>
          <w:bCs/>
        </w:rPr>
        <w:t>Furthermore</w:t>
      </w:r>
      <w:r>
        <w:rPr>
          <w:bCs/>
        </w:rPr>
        <w:t xml:space="preserve">, as we proposed in section 2.2, we believe the </w:t>
      </w:r>
      <w:r w:rsidRPr="003A5FB7">
        <w:rPr>
          <w:bCs/>
        </w:rPr>
        <w:t xml:space="preserve">UE specific TA reporting for UE in RRC Connected mode </w:t>
      </w:r>
      <w:r>
        <w:rPr>
          <w:bCs/>
        </w:rPr>
        <w:t>should also follow the flag of</w:t>
      </w:r>
      <w:r w:rsidRPr="003A5FB7">
        <w:rPr>
          <w:bCs/>
        </w:rPr>
        <w:t xml:space="preserve"> enabl</w:t>
      </w:r>
      <w:r>
        <w:rPr>
          <w:bCs/>
        </w:rPr>
        <w:t>ing</w:t>
      </w:r>
      <w:r w:rsidRPr="003A5FB7">
        <w:rPr>
          <w:bCs/>
        </w:rPr>
        <w:t>/disab</w:t>
      </w:r>
      <w:r>
        <w:rPr>
          <w:bCs/>
        </w:rPr>
        <w:t xml:space="preserve">ling indicated </w:t>
      </w:r>
      <w:r w:rsidRPr="003A5FB7">
        <w:rPr>
          <w:bCs/>
        </w:rPr>
        <w:t>by SI.</w:t>
      </w:r>
      <w:r>
        <w:rPr>
          <w:bCs/>
        </w:rPr>
        <w:t xml:space="preserve">  </w:t>
      </w:r>
    </w:p>
    <w:p w14:paraId="1650ECB2" w14:textId="77777777" w:rsidR="000B3DE0" w:rsidRPr="00B66458" w:rsidRDefault="000B3DE0" w:rsidP="000B3DE0">
      <w:pPr>
        <w:rPr>
          <w:b/>
          <w:bCs/>
        </w:rPr>
      </w:pPr>
      <w:r w:rsidRPr="001518E5">
        <w:rPr>
          <w:b/>
          <w:bCs/>
          <w:lang w:val="en-US"/>
        </w:rPr>
        <w:t>P</w:t>
      </w:r>
      <w:r>
        <w:rPr>
          <w:b/>
          <w:bCs/>
          <w:lang w:val="en-US"/>
        </w:rPr>
        <w:t>roposal 15</w:t>
      </w:r>
      <w:r w:rsidRPr="001518E5">
        <w:rPr>
          <w:b/>
          <w:bCs/>
          <w:lang w:val="en-US"/>
        </w:rPr>
        <w:t xml:space="preserve">: </w:t>
      </w:r>
      <w:r w:rsidRPr="001518E5">
        <w:rPr>
          <w:b/>
          <w:bCs/>
        </w:rPr>
        <w:t xml:space="preserve">UE specific TA reporting for </w:t>
      </w:r>
      <w:r>
        <w:rPr>
          <w:b/>
          <w:bCs/>
        </w:rPr>
        <w:t>RACH</w:t>
      </w:r>
      <w:r w:rsidRPr="001518E5">
        <w:rPr>
          <w:b/>
          <w:bCs/>
        </w:rPr>
        <w:t xml:space="preserve"> in RRC Connected mode </w:t>
      </w:r>
      <w:r>
        <w:rPr>
          <w:b/>
          <w:bCs/>
        </w:rPr>
        <w:t>should be</w:t>
      </w:r>
      <w:r w:rsidRPr="001518E5">
        <w:rPr>
          <w:b/>
          <w:bCs/>
        </w:rPr>
        <w:t xml:space="preserve"> enabled/disabled by SI</w:t>
      </w:r>
      <w:r>
        <w:rPr>
          <w:b/>
          <w:bCs/>
        </w:rPr>
        <w:t>, and t</w:t>
      </w:r>
      <w:r w:rsidRPr="00B66458">
        <w:rPr>
          <w:b/>
          <w:bCs/>
        </w:rPr>
        <w:t>he TA reporting update should be triggered by TA update event.</w:t>
      </w:r>
    </w:p>
    <w:p w14:paraId="39951C84" w14:textId="6E576C3A" w:rsidR="000B3DE0" w:rsidRDefault="000B3DE0" w:rsidP="000B3DE0">
      <w:pPr>
        <w:rPr>
          <w:lang w:val="en-US"/>
        </w:rPr>
      </w:pPr>
      <w:r>
        <w:t xml:space="preserve">As we discussed in paper [7], </w:t>
      </w:r>
      <w:r w:rsidRPr="00A23637">
        <w:rPr>
          <w:lang w:val="en-US"/>
        </w:rPr>
        <w:t xml:space="preserve">UE may report coarse location in Msg5 via RRC for </w:t>
      </w:r>
      <w:r w:rsidRPr="003629AC">
        <w:rPr>
          <w:lang w:val="en-US"/>
        </w:rPr>
        <w:t>Cell ID mapping and AMF selection which is requested by RAN3</w:t>
      </w:r>
      <w:r>
        <w:rPr>
          <w:lang w:val="en-US"/>
        </w:rPr>
        <w:t xml:space="preserve"> but it seems not agreed by SA3. </w:t>
      </w:r>
      <w:r>
        <w:t>SA3 expresses concerns related to UE location reporting in unprotected manner since there may be a privacy concern when UE sends unprotected location information. In our view, though SA3 did not state whether they think ‘coarse location’ is acceptable, it shall be rather assumed that no UE location information at all is allowed at the initial access.</w:t>
      </w:r>
    </w:p>
    <w:tbl>
      <w:tblPr>
        <w:tblStyle w:val="TableGrid"/>
        <w:tblW w:w="0" w:type="auto"/>
        <w:tblLook w:val="04A0" w:firstRow="1" w:lastRow="0" w:firstColumn="1" w:lastColumn="0" w:noHBand="0" w:noVBand="1"/>
      </w:tblPr>
      <w:tblGrid>
        <w:gridCol w:w="9631"/>
      </w:tblGrid>
      <w:tr w:rsidR="000B3DE0" w14:paraId="663C7951" w14:textId="77777777" w:rsidTr="00AB7EEF">
        <w:tc>
          <w:tcPr>
            <w:tcW w:w="9631" w:type="dxa"/>
          </w:tcPr>
          <w:p w14:paraId="2873C21B" w14:textId="77777777" w:rsidR="000B3DE0" w:rsidRPr="003A5FB7" w:rsidRDefault="000B3DE0" w:rsidP="00AB7EEF">
            <w:pPr>
              <w:rPr>
                <w:rFonts w:ascii="Times New Roman" w:hAnsi="Times New Roman" w:cs="Times New Roman"/>
                <w:sz w:val="20"/>
                <w:szCs w:val="20"/>
              </w:rPr>
            </w:pPr>
            <w:proofErr w:type="spellStart"/>
            <w:r w:rsidRPr="003A5FB7">
              <w:rPr>
                <w:rFonts w:ascii="Times New Roman" w:hAnsi="Times New Roman" w:cs="Times New Roman"/>
                <w:sz w:val="20"/>
                <w:szCs w:val="20"/>
              </w:rPr>
              <w:t>Agreements</w:t>
            </w:r>
            <w:proofErr w:type="spellEnd"/>
            <w:r w:rsidRPr="003A5FB7">
              <w:rPr>
                <w:rFonts w:ascii="Times New Roman" w:hAnsi="Times New Roman" w:cs="Times New Roman"/>
                <w:sz w:val="20"/>
                <w:szCs w:val="20"/>
              </w:rPr>
              <w:t xml:space="preserve"> via email - via offline 102:</w:t>
            </w:r>
          </w:p>
          <w:p w14:paraId="7BEA4A97" w14:textId="77777777" w:rsidR="000B3DE0" w:rsidRPr="00A23637" w:rsidRDefault="000B3DE0" w:rsidP="00AB7EEF">
            <w:r w:rsidRPr="003A5FB7">
              <w:rPr>
                <w:rFonts w:ascii="Times New Roman" w:hAnsi="Times New Roman" w:cs="Times New Roman"/>
                <w:sz w:val="20"/>
                <w:szCs w:val="20"/>
              </w:rPr>
              <w:t>1.</w:t>
            </w:r>
            <w:r w:rsidRPr="003A5FB7">
              <w:rPr>
                <w:rFonts w:ascii="Times New Roman" w:hAnsi="Times New Roman" w:cs="Times New Roman"/>
                <w:sz w:val="20"/>
                <w:szCs w:val="20"/>
              </w:rPr>
              <w:tab/>
            </w:r>
            <w:proofErr w:type="spellStart"/>
            <w:r w:rsidRPr="003A5FB7">
              <w:rPr>
                <w:rFonts w:ascii="Times New Roman" w:hAnsi="Times New Roman" w:cs="Times New Roman"/>
                <w:sz w:val="20"/>
                <w:szCs w:val="20"/>
              </w:rPr>
              <w:t>If</w:t>
            </w:r>
            <w:proofErr w:type="spellEnd"/>
            <w:r w:rsidRPr="003A5FB7">
              <w:rPr>
                <w:rFonts w:ascii="Times New Roman" w:hAnsi="Times New Roman" w:cs="Times New Roman"/>
                <w:sz w:val="20"/>
                <w:szCs w:val="20"/>
              </w:rPr>
              <w:t xml:space="preserve"> SA3 </w:t>
            </w:r>
            <w:proofErr w:type="spellStart"/>
            <w:r w:rsidRPr="003A5FB7">
              <w:rPr>
                <w:rFonts w:ascii="Times New Roman" w:hAnsi="Times New Roman" w:cs="Times New Roman"/>
                <w:sz w:val="20"/>
                <w:szCs w:val="20"/>
              </w:rPr>
              <w:t>has</w:t>
            </w:r>
            <w:proofErr w:type="spellEnd"/>
            <w:r w:rsidRPr="003A5FB7">
              <w:rPr>
                <w:rFonts w:ascii="Times New Roman" w:hAnsi="Times New Roman" w:cs="Times New Roman"/>
                <w:sz w:val="20"/>
                <w:szCs w:val="20"/>
              </w:rPr>
              <w:t xml:space="preserve"> no </w:t>
            </w:r>
            <w:proofErr w:type="spellStart"/>
            <w:r w:rsidRPr="003A5FB7">
              <w:rPr>
                <w:rFonts w:ascii="Times New Roman" w:hAnsi="Times New Roman" w:cs="Times New Roman"/>
                <w:sz w:val="20"/>
                <w:szCs w:val="20"/>
              </w:rPr>
              <w:t>concern</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reporting</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coarse</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location</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during</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initial</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access</w:t>
            </w:r>
            <w:proofErr w:type="spellEnd"/>
            <w:r w:rsidRPr="003A5FB7">
              <w:rPr>
                <w:rFonts w:ascii="Times New Roman" w:hAnsi="Times New Roman" w:cs="Times New Roman"/>
                <w:sz w:val="20"/>
                <w:szCs w:val="20"/>
              </w:rPr>
              <w:t xml:space="preserve">, the </w:t>
            </w:r>
            <w:proofErr w:type="spellStart"/>
            <w:r w:rsidRPr="003A5FB7">
              <w:rPr>
                <w:rFonts w:ascii="Times New Roman" w:hAnsi="Times New Roman" w:cs="Times New Roman"/>
                <w:sz w:val="20"/>
                <w:szCs w:val="20"/>
              </w:rPr>
              <w:t>coarse</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location</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information</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is</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reported</w:t>
            </w:r>
            <w:proofErr w:type="spellEnd"/>
            <w:r w:rsidRPr="003A5FB7">
              <w:rPr>
                <w:rFonts w:ascii="Times New Roman" w:hAnsi="Times New Roman" w:cs="Times New Roman"/>
                <w:sz w:val="20"/>
                <w:szCs w:val="20"/>
              </w:rPr>
              <w:t xml:space="preserve"> in Msg5, i.</w:t>
            </w:r>
            <w:proofErr w:type="gramStart"/>
            <w:r w:rsidRPr="003A5FB7">
              <w:rPr>
                <w:rFonts w:ascii="Times New Roman" w:hAnsi="Times New Roman" w:cs="Times New Roman"/>
                <w:sz w:val="20"/>
                <w:szCs w:val="20"/>
              </w:rPr>
              <w:t>e</w:t>
            </w:r>
            <w:proofErr w:type="gramEnd"/>
            <w:r w:rsidRPr="003A5FB7">
              <w:rPr>
                <w:rFonts w:ascii="Times New Roman" w:hAnsi="Times New Roman" w:cs="Times New Roman"/>
                <w:sz w:val="20"/>
                <w:szCs w:val="20"/>
              </w:rPr>
              <w:t xml:space="preserve">., </w:t>
            </w:r>
            <w:proofErr w:type="gramStart"/>
            <w:r w:rsidRPr="003A5FB7">
              <w:rPr>
                <w:rFonts w:ascii="Times New Roman" w:hAnsi="Times New Roman" w:cs="Times New Roman"/>
                <w:sz w:val="20"/>
                <w:szCs w:val="20"/>
              </w:rPr>
              <w:t>via</w:t>
            </w:r>
            <w:proofErr w:type="gram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RRCSetupComplete</w:t>
            </w:r>
            <w:proofErr w:type="spellEnd"/>
            <w:r w:rsidRPr="003A5FB7">
              <w:rPr>
                <w:rFonts w:ascii="Times New Roman" w:hAnsi="Times New Roman" w:cs="Times New Roman"/>
                <w:sz w:val="20"/>
                <w:szCs w:val="20"/>
              </w:rPr>
              <w:t>/</w:t>
            </w:r>
            <w:proofErr w:type="spellStart"/>
            <w:r w:rsidRPr="003A5FB7">
              <w:rPr>
                <w:rFonts w:ascii="Times New Roman" w:hAnsi="Times New Roman" w:cs="Times New Roman"/>
                <w:sz w:val="20"/>
                <w:szCs w:val="20"/>
              </w:rPr>
              <w:t>RRCResumeComplete</w:t>
            </w:r>
            <w:proofErr w:type="spellEnd"/>
            <w:r w:rsidRPr="003A5FB7">
              <w:rPr>
                <w:rFonts w:ascii="Times New Roman" w:hAnsi="Times New Roman" w:cs="Times New Roman"/>
                <w:sz w:val="20"/>
                <w:szCs w:val="20"/>
              </w:rPr>
              <w:t xml:space="preserve"> </w:t>
            </w:r>
            <w:proofErr w:type="spellStart"/>
            <w:r w:rsidRPr="003A5FB7">
              <w:rPr>
                <w:rFonts w:ascii="Times New Roman" w:hAnsi="Times New Roman" w:cs="Times New Roman"/>
                <w:sz w:val="20"/>
                <w:szCs w:val="20"/>
              </w:rPr>
              <w:t>message</w:t>
            </w:r>
            <w:proofErr w:type="spellEnd"/>
            <w:r w:rsidRPr="003A5FB7">
              <w:rPr>
                <w:rFonts w:ascii="Times New Roman" w:hAnsi="Times New Roman" w:cs="Times New Roman"/>
                <w:sz w:val="20"/>
                <w:szCs w:val="20"/>
              </w:rPr>
              <w:t>.</w:t>
            </w:r>
          </w:p>
        </w:tc>
      </w:tr>
    </w:tbl>
    <w:p w14:paraId="3906F902" w14:textId="77777777" w:rsidR="000B3DE0" w:rsidRPr="00791CC5" w:rsidRDefault="000B3DE0" w:rsidP="000B3DE0">
      <w:pPr>
        <w:rPr>
          <w:b/>
          <w:bCs/>
          <w:sz w:val="2"/>
          <w:szCs w:val="2"/>
        </w:rPr>
      </w:pPr>
    </w:p>
    <w:p w14:paraId="5B8BA0BC" w14:textId="77777777" w:rsidR="000B3DE0" w:rsidRPr="004A3DD0" w:rsidRDefault="000B3DE0" w:rsidP="000B3DE0">
      <w:pPr>
        <w:rPr>
          <w:b/>
          <w:bCs/>
        </w:rPr>
      </w:pPr>
      <w:r w:rsidRPr="004A3DD0">
        <w:rPr>
          <w:b/>
          <w:bCs/>
        </w:rPr>
        <w:t xml:space="preserve">Observation </w:t>
      </w:r>
      <w:r>
        <w:rPr>
          <w:b/>
          <w:bCs/>
        </w:rPr>
        <w:t>5</w:t>
      </w:r>
      <w:r w:rsidRPr="004A3DD0">
        <w:rPr>
          <w:b/>
          <w:bCs/>
        </w:rPr>
        <w:t>: SA3 did not express their support for reporting any UE location information at initial access, including ‘coarse location</w:t>
      </w:r>
      <w:r>
        <w:rPr>
          <w:b/>
          <w:bCs/>
        </w:rPr>
        <w:t>’</w:t>
      </w:r>
      <w:r w:rsidRPr="004A3DD0">
        <w:rPr>
          <w:b/>
          <w:bCs/>
        </w:rPr>
        <w:t>.</w:t>
      </w:r>
    </w:p>
    <w:p w14:paraId="16A2326D" w14:textId="77777777" w:rsidR="000B3DE0" w:rsidRDefault="000B3DE0" w:rsidP="000B3DE0">
      <w:r>
        <w:t xml:space="preserve">Since the </w:t>
      </w:r>
      <w:r w:rsidRPr="00163DB4">
        <w:t>lack of UE location information at the network will negatively impact the core selection process</w:t>
      </w:r>
      <w:r>
        <w:t xml:space="preserve"> (e.g. Cell ID mapping and AMF selection) while these aspects are in the hands of RAN3 and SA2, it should be handled by RAN3/SA2 to see whether coarse location reporting is still needed</w:t>
      </w:r>
      <w:r w:rsidRPr="00163DB4">
        <w:t>.</w:t>
      </w:r>
      <w:r>
        <w:t xml:space="preserve"> </w:t>
      </w:r>
    </w:p>
    <w:p w14:paraId="6775492D" w14:textId="77777777" w:rsidR="000B3DE0" w:rsidRDefault="000B3DE0" w:rsidP="000B3DE0">
      <w:r>
        <w:t>From RAN2 point of view, the lack of UE location information makes impossible for NW to estimate UE’s TA during RACH procedure. RAN2 can wait for further update on the UE location information report at initial access. Hence, we think there is no need for RAN2 to discuss the TA estimation based on UE coarse location during initial access now. But it can be revisited if there is further update from RAN3/SA2.</w:t>
      </w:r>
    </w:p>
    <w:p w14:paraId="19852B6D" w14:textId="77777777" w:rsidR="000B3DE0" w:rsidRPr="004A3DD0" w:rsidRDefault="000B3DE0" w:rsidP="000B3DE0">
      <w:pPr>
        <w:rPr>
          <w:b/>
          <w:bCs/>
        </w:rPr>
      </w:pPr>
      <w:r w:rsidRPr="004A3DD0">
        <w:rPr>
          <w:b/>
          <w:bCs/>
        </w:rPr>
        <w:t xml:space="preserve">Observation </w:t>
      </w:r>
      <w:r>
        <w:rPr>
          <w:b/>
          <w:bCs/>
        </w:rPr>
        <w:t>6</w:t>
      </w:r>
      <w:r w:rsidRPr="004A3DD0">
        <w:rPr>
          <w:b/>
          <w:bCs/>
        </w:rPr>
        <w:t>:</w:t>
      </w:r>
      <w:r>
        <w:rPr>
          <w:b/>
          <w:bCs/>
        </w:rPr>
        <w:t xml:space="preserve"> During initial access, NW-based TA estimation (based on UE coarse location) is not possible due to lack of UE location reporting</w:t>
      </w:r>
      <w:r w:rsidRPr="004A3DD0">
        <w:rPr>
          <w:b/>
          <w:bCs/>
        </w:rPr>
        <w:t>.</w:t>
      </w:r>
    </w:p>
    <w:p w14:paraId="24DFB38A" w14:textId="77777777" w:rsidR="000B3DE0" w:rsidRDefault="000B3DE0" w:rsidP="000B3DE0">
      <w:pPr>
        <w:rPr>
          <w:b/>
          <w:bCs/>
        </w:rPr>
      </w:pPr>
      <w:r w:rsidRPr="00C4040E">
        <w:rPr>
          <w:b/>
          <w:bCs/>
        </w:rPr>
        <w:t xml:space="preserve">Proposal </w:t>
      </w:r>
      <w:r>
        <w:rPr>
          <w:b/>
          <w:bCs/>
        </w:rPr>
        <w:t>16</w:t>
      </w:r>
      <w:r w:rsidRPr="00C4040E">
        <w:rPr>
          <w:b/>
          <w:bCs/>
        </w:rPr>
        <w:t>:</w:t>
      </w:r>
      <w:r>
        <w:rPr>
          <w:b/>
          <w:bCs/>
        </w:rPr>
        <w:t xml:space="preserve"> RAN2 suspends discussion of NW-based TA estimation (based on UE coarse location) for RACH unless there is further update on UE location information report at initial access</w:t>
      </w:r>
      <w:r w:rsidRPr="00C019A8">
        <w:rPr>
          <w:b/>
          <w:bCs/>
        </w:rPr>
        <w:t>.</w:t>
      </w:r>
    </w:p>
    <w:p w14:paraId="34F77ECA" w14:textId="77777777" w:rsidR="000B3DE0" w:rsidRPr="006E13D1" w:rsidRDefault="000B3DE0" w:rsidP="000B3DE0">
      <w:pPr>
        <w:pStyle w:val="Heading1"/>
      </w:pPr>
      <w:r>
        <w:t>3</w:t>
      </w:r>
      <w:r w:rsidRPr="006E13D1">
        <w:tab/>
      </w:r>
      <w:r>
        <w:t>Conclusion</w:t>
      </w:r>
    </w:p>
    <w:p w14:paraId="15C7D411" w14:textId="55E66585" w:rsidR="000B3DE0" w:rsidRDefault="000B3DE0" w:rsidP="000B3DE0">
      <w:r>
        <w:t>This document has made the following observations:</w:t>
      </w:r>
    </w:p>
    <w:p w14:paraId="6B9895D2" w14:textId="77777777" w:rsidR="00BA369C" w:rsidRPr="009F1836" w:rsidRDefault="00BA369C" w:rsidP="00BA369C">
      <w:pPr>
        <w:rPr>
          <w:b/>
        </w:rPr>
      </w:pPr>
      <w:r w:rsidRPr="009F1836">
        <w:rPr>
          <w:b/>
        </w:rPr>
        <w:t>Observation 1: After a MSG3 retransmission, Contention Resolution timer started by previous MSG3 (re)transmission might expire before it is restarted after the UE-</w:t>
      </w:r>
      <w:proofErr w:type="spellStart"/>
      <w:r w:rsidRPr="009F1836">
        <w:rPr>
          <w:b/>
        </w:rPr>
        <w:t>gNB</w:t>
      </w:r>
      <w:proofErr w:type="spellEnd"/>
      <w:r w:rsidRPr="009F1836">
        <w:rPr>
          <w:b/>
        </w:rPr>
        <w:t xml:space="preserve"> RTT, which might lead to unintended declaration of </w:t>
      </w:r>
      <w:r>
        <w:rPr>
          <w:b/>
        </w:rPr>
        <w:t>C</w:t>
      </w:r>
      <w:r w:rsidRPr="009F1836">
        <w:rPr>
          <w:b/>
        </w:rPr>
        <w:t xml:space="preserve">ontention </w:t>
      </w:r>
      <w:r>
        <w:rPr>
          <w:b/>
        </w:rPr>
        <w:t>R</w:t>
      </w:r>
      <w:r w:rsidRPr="009F1836">
        <w:rPr>
          <w:b/>
        </w:rPr>
        <w:t>esolution failure.</w:t>
      </w:r>
    </w:p>
    <w:p w14:paraId="57B89AD7" w14:textId="77777777" w:rsidR="00BA369C" w:rsidRPr="00262E92" w:rsidRDefault="00BA369C" w:rsidP="00BA369C">
      <w:pPr>
        <w:rPr>
          <w:b/>
        </w:rPr>
      </w:pPr>
      <w:r w:rsidRPr="00262E92">
        <w:rPr>
          <w:b/>
        </w:rPr>
        <w:t xml:space="preserve">Observation 2: The solution </w:t>
      </w:r>
      <w:r>
        <w:rPr>
          <w:b/>
        </w:rPr>
        <w:t>(</w:t>
      </w:r>
      <w:r w:rsidRPr="00262E92">
        <w:rPr>
          <w:b/>
        </w:rPr>
        <w:t xml:space="preserve">stop </w:t>
      </w:r>
      <w:proofErr w:type="spellStart"/>
      <w:r w:rsidRPr="00262E92">
        <w:rPr>
          <w:b/>
        </w:rPr>
        <w:t>ra-ContentionResolutionTimer</w:t>
      </w:r>
      <w:proofErr w:type="spellEnd"/>
      <w:r w:rsidRPr="00262E92">
        <w:rPr>
          <w:b/>
        </w:rPr>
        <w:t xml:space="preserve"> once Msg3 is granted or retransmitted</w:t>
      </w:r>
      <w:r>
        <w:rPr>
          <w:b/>
        </w:rPr>
        <w:t>)</w:t>
      </w:r>
      <w:r w:rsidRPr="00262E92">
        <w:rPr>
          <w:b/>
        </w:rPr>
        <w:t xml:space="preserve"> disables the blind </w:t>
      </w:r>
      <w:r w:rsidRPr="00262E92">
        <w:rPr>
          <w:rFonts w:eastAsia="等线"/>
          <w:b/>
        </w:rPr>
        <w:t xml:space="preserve">Msg3 retransmission scheduling function, which is not </w:t>
      </w:r>
      <w:r>
        <w:rPr>
          <w:rFonts w:eastAsia="等线"/>
          <w:b/>
        </w:rPr>
        <w:t>desirable for NTN from the aspects of  Msg3 coverage enhancement as well as delay for RACH procedure</w:t>
      </w:r>
      <w:r w:rsidRPr="00262E92">
        <w:rPr>
          <w:b/>
        </w:rPr>
        <w:t>.</w:t>
      </w:r>
    </w:p>
    <w:p w14:paraId="60190631" w14:textId="77777777" w:rsidR="00BA369C" w:rsidRDefault="00BA369C" w:rsidP="00BA369C">
      <w:pPr>
        <w:rPr>
          <w:rFonts w:eastAsia="等线"/>
          <w:b/>
        </w:rPr>
      </w:pPr>
      <w:r w:rsidRPr="00876061">
        <w:rPr>
          <w:b/>
        </w:rPr>
        <w:t xml:space="preserve">Observation 3: It is feasible for UE to consider </w:t>
      </w:r>
      <w:r w:rsidRPr="00876061">
        <w:rPr>
          <w:b/>
          <w:color w:val="000000" w:themeColor="text1"/>
        </w:rPr>
        <w:t xml:space="preserve">the Contention Resolution is not </w:t>
      </w:r>
      <w:r>
        <w:rPr>
          <w:b/>
          <w:color w:val="000000" w:themeColor="text1"/>
        </w:rPr>
        <w:t>failed</w:t>
      </w:r>
      <w:r w:rsidRPr="00876061">
        <w:rPr>
          <w:b/>
          <w:color w:val="000000" w:themeColor="text1"/>
        </w:rPr>
        <w:t xml:space="preserve"> </w:t>
      </w:r>
      <w:r>
        <w:rPr>
          <w:b/>
          <w:color w:val="000000" w:themeColor="text1"/>
        </w:rPr>
        <w:t>in the case</w:t>
      </w:r>
      <w:r w:rsidRPr="00876061">
        <w:rPr>
          <w:b/>
          <w:color w:val="000000" w:themeColor="text1"/>
        </w:rPr>
        <w:t xml:space="preserve"> the </w:t>
      </w:r>
      <w:proofErr w:type="spellStart"/>
      <w:r w:rsidRPr="00876061">
        <w:rPr>
          <w:b/>
        </w:rPr>
        <w:t>ra-ContentionResolutionTimer</w:t>
      </w:r>
      <w:proofErr w:type="spellEnd"/>
      <w:r w:rsidRPr="00876061">
        <w:rPr>
          <w:b/>
        </w:rPr>
        <w:t xml:space="preserve"> expires during UE-</w:t>
      </w:r>
      <w:proofErr w:type="spellStart"/>
      <w:r w:rsidRPr="00876061">
        <w:rPr>
          <w:b/>
        </w:rPr>
        <w:t>gNB</w:t>
      </w:r>
      <w:proofErr w:type="spellEnd"/>
      <w:r w:rsidRPr="00876061">
        <w:rPr>
          <w:b/>
        </w:rPr>
        <w:t xml:space="preserve"> RTT, if the </w:t>
      </w:r>
      <w:r w:rsidRPr="00876061">
        <w:rPr>
          <w:rFonts w:eastAsia="等线"/>
          <w:b/>
        </w:rPr>
        <w:t>UE knows there is a future CR timer restart triggered by current Msg3 retransmission</w:t>
      </w:r>
      <w:r>
        <w:rPr>
          <w:rFonts w:eastAsia="等线"/>
          <w:b/>
        </w:rPr>
        <w:t>.</w:t>
      </w:r>
    </w:p>
    <w:p w14:paraId="3B0F68B5" w14:textId="77777777" w:rsidR="00BA369C" w:rsidRDefault="00BA369C" w:rsidP="00BA369C">
      <w:pPr>
        <w:rPr>
          <w:b/>
          <w:bCs/>
        </w:rPr>
      </w:pPr>
      <w:r w:rsidRPr="00B34D94">
        <w:rPr>
          <w:b/>
          <w:bCs/>
        </w:rPr>
        <w:t>O</w:t>
      </w:r>
      <w:r>
        <w:rPr>
          <w:b/>
          <w:bCs/>
        </w:rPr>
        <w:t>bservation 4</w:t>
      </w:r>
      <w:r w:rsidRPr="00B34D94">
        <w:rPr>
          <w:b/>
          <w:bCs/>
        </w:rPr>
        <w:t xml:space="preserve">: </w:t>
      </w:r>
      <w:r w:rsidRPr="00974596">
        <w:rPr>
          <w:b/>
          <w:bCs/>
        </w:rPr>
        <w:t>If the UE location is to be reported to NW, the content is finer location information/full GNSS coordinates. RRC signalling is used to report.</w:t>
      </w:r>
    </w:p>
    <w:p w14:paraId="5930B89A" w14:textId="77777777" w:rsidR="00BA369C" w:rsidRPr="004A3DD0" w:rsidRDefault="00BA369C" w:rsidP="00BA369C">
      <w:pPr>
        <w:rPr>
          <w:b/>
          <w:bCs/>
        </w:rPr>
      </w:pPr>
      <w:r w:rsidRPr="004A3DD0">
        <w:rPr>
          <w:b/>
          <w:bCs/>
        </w:rPr>
        <w:lastRenderedPageBreak/>
        <w:t xml:space="preserve">Observation </w:t>
      </w:r>
      <w:r>
        <w:rPr>
          <w:b/>
          <w:bCs/>
        </w:rPr>
        <w:t>5</w:t>
      </w:r>
      <w:r w:rsidRPr="004A3DD0">
        <w:rPr>
          <w:b/>
          <w:bCs/>
        </w:rPr>
        <w:t>: SA3 did not express their support for reporting any UE location information at initial access, including ‘coarse location</w:t>
      </w:r>
      <w:r>
        <w:rPr>
          <w:b/>
          <w:bCs/>
        </w:rPr>
        <w:t>’</w:t>
      </w:r>
      <w:r w:rsidRPr="004A3DD0">
        <w:rPr>
          <w:b/>
          <w:bCs/>
        </w:rPr>
        <w:t>.</w:t>
      </w:r>
    </w:p>
    <w:p w14:paraId="02D170B1" w14:textId="32A18F83" w:rsidR="00BA369C" w:rsidRPr="00BA369C" w:rsidRDefault="00BA369C" w:rsidP="000B3DE0">
      <w:pPr>
        <w:rPr>
          <w:b/>
          <w:bCs/>
        </w:rPr>
      </w:pPr>
      <w:r w:rsidRPr="004A3DD0">
        <w:rPr>
          <w:b/>
          <w:bCs/>
        </w:rPr>
        <w:t xml:space="preserve">Observation </w:t>
      </w:r>
      <w:r>
        <w:rPr>
          <w:b/>
          <w:bCs/>
        </w:rPr>
        <w:t>6</w:t>
      </w:r>
      <w:r w:rsidRPr="004A3DD0">
        <w:rPr>
          <w:b/>
          <w:bCs/>
        </w:rPr>
        <w:t>:</w:t>
      </w:r>
      <w:r>
        <w:rPr>
          <w:b/>
          <w:bCs/>
        </w:rPr>
        <w:t xml:space="preserve"> During initial access, NW-based TA estimation (based on UE coarse location) is not possible due to lack of UE location reporting</w:t>
      </w:r>
      <w:r w:rsidRPr="004A3DD0">
        <w:rPr>
          <w:b/>
          <w:bCs/>
        </w:rPr>
        <w:t>.</w:t>
      </w:r>
    </w:p>
    <w:p w14:paraId="0AC560E0" w14:textId="77777777" w:rsidR="000B3DE0" w:rsidRPr="004F4540" w:rsidRDefault="000B3DE0" w:rsidP="000B3DE0">
      <w:pPr>
        <w:rPr>
          <w:bCs/>
        </w:rPr>
      </w:pPr>
      <w:r>
        <w:rPr>
          <w:bCs/>
        </w:rPr>
        <w:t>And proposed the following:</w:t>
      </w:r>
    </w:p>
    <w:p w14:paraId="1F422C0E" w14:textId="0908AFB1" w:rsidR="00BA369C" w:rsidRPr="00262E92" w:rsidRDefault="00BA369C" w:rsidP="00BA369C">
      <w:pPr>
        <w:rPr>
          <w:b/>
          <w:bCs/>
        </w:rPr>
      </w:pPr>
      <w:r w:rsidRPr="00262E92">
        <w:rPr>
          <w:b/>
          <w:bCs/>
        </w:rPr>
        <w:t xml:space="preserve">Proposal 1: </w:t>
      </w:r>
      <w:r>
        <w:rPr>
          <w:b/>
          <w:bCs/>
        </w:rPr>
        <w:t>Blind scheduling for MSG3 retransmission should be possible for NTN</w:t>
      </w:r>
      <w:r w:rsidRPr="00262E92">
        <w:rPr>
          <w:b/>
          <w:bCs/>
        </w:rPr>
        <w:t>.</w:t>
      </w:r>
    </w:p>
    <w:p w14:paraId="384E9292" w14:textId="77777777" w:rsidR="00800B62" w:rsidRPr="00CD4C87" w:rsidRDefault="00800B62" w:rsidP="00800B62">
      <w:pPr>
        <w:rPr>
          <w:b/>
        </w:rPr>
      </w:pPr>
      <w:r w:rsidRPr="00CD4C87">
        <w:rPr>
          <w:b/>
        </w:rPr>
        <w:t xml:space="preserve">Proposal 2: </w:t>
      </w:r>
      <w:r>
        <w:rPr>
          <w:b/>
        </w:rPr>
        <w:t>To handle the case C</w:t>
      </w:r>
      <w:r w:rsidRPr="00CD4C87">
        <w:rPr>
          <w:b/>
        </w:rPr>
        <w:t xml:space="preserve">ontention </w:t>
      </w:r>
      <w:r>
        <w:rPr>
          <w:b/>
        </w:rPr>
        <w:t>R</w:t>
      </w:r>
      <w:r w:rsidRPr="00CD4C87">
        <w:rPr>
          <w:b/>
        </w:rPr>
        <w:t>esolution timer expired during UE-</w:t>
      </w:r>
      <w:proofErr w:type="spellStart"/>
      <w:r w:rsidRPr="00CD4C87">
        <w:rPr>
          <w:b/>
        </w:rPr>
        <w:t>gNB</w:t>
      </w:r>
      <w:proofErr w:type="spellEnd"/>
      <w:r w:rsidRPr="00CD4C87">
        <w:rPr>
          <w:b/>
        </w:rPr>
        <w:t xml:space="preserve"> RTT to wait for the next Contention Resolution timer restart</w:t>
      </w:r>
      <w:r>
        <w:rPr>
          <w:b/>
        </w:rPr>
        <w:t>, t</w:t>
      </w:r>
      <w:r w:rsidRPr="00CD4C87">
        <w:rPr>
          <w:b/>
        </w:rPr>
        <w:t xml:space="preserve">he UE should </w:t>
      </w:r>
      <w:r>
        <w:rPr>
          <w:b/>
          <w:lang w:eastAsia="ko-KR"/>
        </w:rPr>
        <w:t xml:space="preserve">only </w:t>
      </w:r>
      <w:r w:rsidRPr="00CD4C87">
        <w:rPr>
          <w:b/>
        </w:rPr>
        <w:t xml:space="preserve">consider the </w:t>
      </w:r>
      <w:r w:rsidRPr="00CD4C87">
        <w:rPr>
          <w:b/>
          <w:lang w:eastAsia="ko-KR"/>
        </w:rPr>
        <w:t xml:space="preserve">Contention Resolution </w:t>
      </w:r>
      <w:r>
        <w:rPr>
          <w:b/>
          <w:lang w:eastAsia="ko-KR"/>
        </w:rPr>
        <w:t>failure</w:t>
      </w:r>
      <w:r w:rsidRPr="00CD4C87">
        <w:rPr>
          <w:b/>
          <w:lang w:eastAsia="ko-KR"/>
        </w:rPr>
        <w:t xml:space="preserve"> if</w:t>
      </w:r>
      <w:r>
        <w:rPr>
          <w:b/>
          <w:lang w:eastAsia="ko-KR"/>
        </w:rPr>
        <w:t xml:space="preserve"> the timer expires and there is no </w:t>
      </w:r>
      <w:r w:rsidRPr="001F7EE3">
        <w:rPr>
          <w:b/>
          <w:lang w:eastAsia="ko-KR"/>
        </w:rPr>
        <w:t xml:space="preserve">MSG3 has been transmitted after the start of the </w:t>
      </w:r>
      <w:proofErr w:type="spellStart"/>
      <w:r w:rsidRPr="001F7EE3">
        <w:rPr>
          <w:b/>
          <w:lang w:eastAsia="ko-KR"/>
        </w:rPr>
        <w:t>ra-ContentionResolutionTimer</w:t>
      </w:r>
      <w:proofErr w:type="spellEnd"/>
      <w:r w:rsidRPr="00CD4C87">
        <w:rPr>
          <w:b/>
        </w:rPr>
        <w:t>.</w:t>
      </w:r>
    </w:p>
    <w:p w14:paraId="02D9A74D" w14:textId="77777777" w:rsidR="00BA369C" w:rsidRDefault="00BA369C" w:rsidP="00BA369C">
      <w:pPr>
        <w:rPr>
          <w:b/>
        </w:rPr>
      </w:pPr>
      <w:r w:rsidRPr="00FE233D">
        <w:rPr>
          <w:b/>
        </w:rPr>
        <w:t>Proposal 3: To avoid unintended Contention Resolution failure declaration, RAN2 could take the proposed text into account .</w:t>
      </w:r>
    </w:p>
    <w:p w14:paraId="72F3D57D" w14:textId="77777777" w:rsidR="00BA369C" w:rsidRDefault="00BA369C" w:rsidP="00BA369C">
      <w:pPr>
        <w:rPr>
          <w:b/>
        </w:rPr>
      </w:pPr>
      <w:r w:rsidRPr="00C103EE">
        <w:rPr>
          <w:b/>
        </w:rPr>
        <w:t xml:space="preserve">Proposal </w:t>
      </w:r>
      <w:r>
        <w:rPr>
          <w:b/>
        </w:rPr>
        <w:t>4</w:t>
      </w:r>
      <w:r w:rsidRPr="00C103EE">
        <w:rPr>
          <w:b/>
        </w:rPr>
        <w:t xml:space="preserve">: </w:t>
      </w:r>
      <w:r>
        <w:rPr>
          <w:b/>
        </w:rPr>
        <w:t>RAN2 to confirm the working assumption that, the UE location information can be reported in connected mode</w:t>
      </w:r>
      <w:r w:rsidRPr="00C103EE">
        <w:rPr>
          <w:b/>
        </w:rPr>
        <w:t xml:space="preserve"> if the AS security is established and the NTN specific user consent is stored in </w:t>
      </w:r>
      <w:r>
        <w:rPr>
          <w:b/>
        </w:rPr>
        <w:t xml:space="preserve">the </w:t>
      </w:r>
      <w:proofErr w:type="spellStart"/>
      <w:r>
        <w:rPr>
          <w:b/>
        </w:rPr>
        <w:t>gNB</w:t>
      </w:r>
      <w:proofErr w:type="spellEnd"/>
      <w:r w:rsidRPr="00C103EE">
        <w:rPr>
          <w:b/>
        </w:rPr>
        <w:t>.</w:t>
      </w:r>
    </w:p>
    <w:p w14:paraId="0F52162D" w14:textId="77777777" w:rsidR="00BA369C" w:rsidRDefault="00BA369C" w:rsidP="00BA369C">
      <w:pPr>
        <w:rPr>
          <w:b/>
        </w:rPr>
      </w:pPr>
      <w:r w:rsidRPr="00A40039">
        <w:rPr>
          <w:b/>
        </w:rPr>
        <w:t>Proposal 5: For TA reporting purposes in connected mode, the network can configure the UE to send either the UE specific TA pre-compensation or the UE location information</w:t>
      </w:r>
      <w:r>
        <w:rPr>
          <w:b/>
        </w:rPr>
        <w:t xml:space="preserve"> </w:t>
      </w:r>
      <w:r w:rsidRPr="00C103EE">
        <w:rPr>
          <w:b/>
        </w:rPr>
        <w:t xml:space="preserve">if the AS security is established and the NTN specific user consent is stored in </w:t>
      </w:r>
      <w:r>
        <w:rPr>
          <w:b/>
        </w:rPr>
        <w:t xml:space="preserve">the </w:t>
      </w:r>
      <w:proofErr w:type="spellStart"/>
      <w:r>
        <w:rPr>
          <w:b/>
        </w:rPr>
        <w:t>gNB</w:t>
      </w:r>
      <w:proofErr w:type="spellEnd"/>
      <w:r w:rsidRPr="00C103EE">
        <w:rPr>
          <w:b/>
        </w:rPr>
        <w:t>.</w:t>
      </w:r>
    </w:p>
    <w:p w14:paraId="5B2966D5" w14:textId="77777777" w:rsidR="00BA369C" w:rsidRPr="009B725E" w:rsidRDefault="00BA369C" w:rsidP="00BA369C">
      <w:pPr>
        <w:rPr>
          <w:b/>
          <w:bCs/>
        </w:rPr>
      </w:pPr>
      <w:r>
        <w:rPr>
          <w:b/>
          <w:bCs/>
        </w:rPr>
        <w:t>Proposal 6</w:t>
      </w:r>
      <w:r w:rsidRPr="009B725E">
        <w:rPr>
          <w:b/>
          <w:bCs/>
        </w:rPr>
        <w:t xml:space="preserve">: </w:t>
      </w:r>
      <w:r>
        <w:rPr>
          <w:b/>
          <w:bCs/>
        </w:rPr>
        <w:t xml:space="preserve">There is </w:t>
      </w:r>
      <w:r w:rsidRPr="009B725E">
        <w:rPr>
          <w:b/>
          <w:bCs/>
        </w:rPr>
        <w:t xml:space="preserve">no need to report </w:t>
      </w:r>
      <w:r>
        <w:rPr>
          <w:b/>
          <w:bCs/>
        </w:rPr>
        <w:t>UE location and the UE specific TA information</w:t>
      </w:r>
      <w:r w:rsidRPr="009B725E">
        <w:rPr>
          <w:b/>
          <w:bCs/>
        </w:rPr>
        <w:t xml:space="preserve"> in parallel.</w:t>
      </w:r>
    </w:p>
    <w:p w14:paraId="5E5AD2D7" w14:textId="77777777" w:rsidR="00BA369C" w:rsidRDefault="00BA369C" w:rsidP="00BA369C">
      <w:pPr>
        <w:rPr>
          <w:b/>
          <w:bCs/>
        </w:rPr>
      </w:pPr>
      <w:r>
        <w:rPr>
          <w:b/>
          <w:bCs/>
        </w:rPr>
        <w:t>Proposal 7</w:t>
      </w:r>
      <w:r w:rsidRPr="009B725E">
        <w:rPr>
          <w:b/>
          <w:bCs/>
        </w:rPr>
        <w:t xml:space="preserve">: When UE in RRC Connected mode, the feature switch on TA reporting enable/disable should be </w:t>
      </w:r>
      <w:r>
        <w:rPr>
          <w:b/>
          <w:bCs/>
        </w:rPr>
        <w:t>controlled</w:t>
      </w:r>
      <w:r w:rsidRPr="009B725E">
        <w:rPr>
          <w:b/>
          <w:bCs/>
        </w:rPr>
        <w:t xml:space="preserve"> by NW.</w:t>
      </w:r>
    </w:p>
    <w:p w14:paraId="5D577DA9" w14:textId="77777777" w:rsidR="00BA369C" w:rsidRPr="001518E5" w:rsidRDefault="00BA369C" w:rsidP="00BA369C">
      <w:pPr>
        <w:rPr>
          <w:b/>
          <w:bCs/>
        </w:rPr>
      </w:pPr>
      <w:r w:rsidRPr="001518E5">
        <w:rPr>
          <w:b/>
          <w:bCs/>
          <w:lang w:val="en-US"/>
        </w:rPr>
        <w:t>P</w:t>
      </w:r>
      <w:r>
        <w:rPr>
          <w:b/>
          <w:bCs/>
          <w:lang w:val="en-US"/>
        </w:rPr>
        <w:t>roposal 8</w:t>
      </w:r>
      <w:r w:rsidRPr="001518E5">
        <w:rPr>
          <w:b/>
          <w:bCs/>
          <w:lang w:val="en-US"/>
        </w:rPr>
        <w:t xml:space="preserve">: </w:t>
      </w:r>
      <w:r w:rsidRPr="001518E5">
        <w:rPr>
          <w:b/>
          <w:bCs/>
        </w:rPr>
        <w:t>UE specific TA reporting for UE in RRC Connected mode is enabled/disabled by SI.</w:t>
      </w:r>
    </w:p>
    <w:p w14:paraId="49A18AAE" w14:textId="77777777" w:rsidR="00BA369C" w:rsidRDefault="00BA369C" w:rsidP="00BA369C">
      <w:pPr>
        <w:rPr>
          <w:b/>
          <w:bCs/>
        </w:rPr>
      </w:pPr>
      <w:r w:rsidRPr="009B725E">
        <w:rPr>
          <w:b/>
          <w:bCs/>
        </w:rPr>
        <w:t>P</w:t>
      </w:r>
      <w:r>
        <w:rPr>
          <w:b/>
          <w:bCs/>
        </w:rPr>
        <w:t>roposal 9</w:t>
      </w:r>
      <w:r w:rsidRPr="009B725E">
        <w:rPr>
          <w:b/>
          <w:bCs/>
        </w:rPr>
        <w:t>: For UE-specific TA pre-compensation reporting, the reporting content is full TA</w:t>
      </w:r>
      <w:r>
        <w:rPr>
          <w:b/>
          <w:bCs/>
        </w:rPr>
        <w:t>.</w:t>
      </w:r>
    </w:p>
    <w:p w14:paraId="55521292" w14:textId="77777777" w:rsidR="00BA369C" w:rsidRPr="002E2CBD" w:rsidRDefault="00BA369C" w:rsidP="00BA369C">
      <w:pPr>
        <w:tabs>
          <w:tab w:val="num" w:pos="2160"/>
        </w:tabs>
        <w:rPr>
          <w:b/>
          <w:bCs/>
        </w:rPr>
      </w:pPr>
      <w:r w:rsidRPr="002E2CBD">
        <w:rPr>
          <w:b/>
          <w:bCs/>
        </w:rPr>
        <w:t>P</w:t>
      </w:r>
      <w:r>
        <w:rPr>
          <w:b/>
          <w:bCs/>
        </w:rPr>
        <w:t>roposal 10</w:t>
      </w:r>
      <w:r w:rsidRPr="002E2CBD">
        <w:rPr>
          <w:b/>
          <w:bCs/>
        </w:rPr>
        <w:t xml:space="preserve">: The </w:t>
      </w:r>
      <w:r w:rsidRPr="00CD2382">
        <w:rPr>
          <w:b/>
          <w:bCs/>
        </w:rPr>
        <w:t xml:space="preserve">priority of new UE-specific TA Report MAC CE should </w:t>
      </w:r>
      <w:r>
        <w:rPr>
          <w:b/>
          <w:bCs/>
        </w:rPr>
        <w:t xml:space="preserve">be </w:t>
      </w:r>
      <w:r w:rsidRPr="00CD2382">
        <w:rPr>
          <w:b/>
          <w:bCs/>
        </w:rPr>
        <w:t>below CG</w:t>
      </w:r>
      <w:r>
        <w:rPr>
          <w:b/>
          <w:bCs/>
        </w:rPr>
        <w:t xml:space="preserve"> confirmation</w:t>
      </w:r>
      <w:r w:rsidRPr="00CD2382">
        <w:rPr>
          <w:b/>
          <w:bCs/>
        </w:rPr>
        <w:t xml:space="preserve">/BFR MAC CE but above </w:t>
      </w:r>
      <w:r w:rsidRPr="002E2CBD">
        <w:rPr>
          <w:b/>
          <w:bCs/>
          <w:lang w:val="en-US"/>
        </w:rPr>
        <w:t>MAC CE for SL-BSR prioritized</w:t>
      </w:r>
      <w:r w:rsidRPr="00CD2382">
        <w:rPr>
          <w:b/>
          <w:bCs/>
        </w:rPr>
        <w:t>.</w:t>
      </w:r>
    </w:p>
    <w:p w14:paraId="489F5CC8" w14:textId="77777777" w:rsidR="00BA369C" w:rsidRDefault="00BA369C" w:rsidP="00BA369C">
      <w:pPr>
        <w:rPr>
          <w:b/>
          <w:bCs/>
        </w:rPr>
      </w:pPr>
      <w:r w:rsidRPr="00293ADA">
        <w:rPr>
          <w:b/>
          <w:bCs/>
        </w:rPr>
        <w:t xml:space="preserve">Proposal </w:t>
      </w:r>
      <w:r>
        <w:rPr>
          <w:b/>
          <w:bCs/>
        </w:rPr>
        <w:t>11</w:t>
      </w:r>
      <w:r w:rsidRPr="00293ADA">
        <w:rPr>
          <w:b/>
          <w:bCs/>
        </w:rPr>
        <w:t>:  To enable event-triggered UE specific TA reporting, network should configure a TA change threshold via RRC.</w:t>
      </w:r>
    </w:p>
    <w:p w14:paraId="24B73428" w14:textId="77777777" w:rsidR="00BA369C" w:rsidRDefault="00BA369C" w:rsidP="00BA369C">
      <w:pPr>
        <w:rPr>
          <w:b/>
          <w:bCs/>
        </w:rPr>
      </w:pPr>
      <w:r w:rsidRPr="00126B1B">
        <w:rPr>
          <w:b/>
          <w:bCs/>
        </w:rPr>
        <w:t xml:space="preserve">Proposal </w:t>
      </w:r>
      <w:r>
        <w:rPr>
          <w:b/>
          <w:bCs/>
        </w:rPr>
        <w:t>12</w:t>
      </w:r>
      <w:r w:rsidRPr="00126B1B">
        <w:rPr>
          <w:b/>
          <w:bCs/>
        </w:rPr>
        <w:t xml:space="preserve">: For UE specific TA </w:t>
      </w:r>
      <w:r>
        <w:rPr>
          <w:b/>
          <w:bCs/>
        </w:rPr>
        <w:t>pre-compensation</w:t>
      </w:r>
      <w:r w:rsidRPr="00126B1B">
        <w:rPr>
          <w:b/>
          <w:bCs/>
        </w:rPr>
        <w:t xml:space="preserve"> reporting, if the UE detects the TA change between current UE-estimated TA and the last successfully reported TA is larger than network configured threshold, the UE should send the latest UE-estimated TA to the NW.</w:t>
      </w:r>
    </w:p>
    <w:p w14:paraId="2358B1A8" w14:textId="77777777" w:rsidR="00BA369C" w:rsidRDefault="00BA369C" w:rsidP="00BA369C">
      <w:pPr>
        <w:rPr>
          <w:b/>
          <w:bCs/>
        </w:rPr>
      </w:pPr>
      <w:r w:rsidRPr="00C4040E">
        <w:rPr>
          <w:b/>
          <w:bCs/>
        </w:rPr>
        <w:t xml:space="preserve">Proposal </w:t>
      </w:r>
      <w:r>
        <w:rPr>
          <w:b/>
          <w:bCs/>
        </w:rPr>
        <w:t>13</w:t>
      </w:r>
      <w:r w:rsidRPr="00C4040E">
        <w:rPr>
          <w:b/>
          <w:bCs/>
        </w:rPr>
        <w:t xml:space="preserve">: For UE location information </w:t>
      </w:r>
      <w:r>
        <w:rPr>
          <w:b/>
          <w:bCs/>
        </w:rPr>
        <w:t>update</w:t>
      </w:r>
      <w:r w:rsidRPr="00C4040E">
        <w:rPr>
          <w:b/>
          <w:bCs/>
        </w:rPr>
        <w:t xml:space="preserve">, </w:t>
      </w:r>
      <w:r>
        <w:rPr>
          <w:b/>
          <w:bCs/>
        </w:rPr>
        <w:t>reuse the same TA change threshold which is defined for UE-specific TA pre-compensation reporting.</w:t>
      </w:r>
    </w:p>
    <w:p w14:paraId="1CA44CAE" w14:textId="77777777" w:rsidR="00BA369C" w:rsidRDefault="00BA369C" w:rsidP="00BA369C">
      <w:pPr>
        <w:rPr>
          <w:b/>
          <w:bCs/>
        </w:rPr>
      </w:pPr>
      <w:r w:rsidRPr="00970062">
        <w:rPr>
          <w:b/>
          <w:bCs/>
        </w:rPr>
        <w:t xml:space="preserve">Proposal </w:t>
      </w:r>
      <w:r>
        <w:rPr>
          <w:b/>
          <w:bCs/>
        </w:rPr>
        <w:t>14</w:t>
      </w:r>
      <w:r w:rsidRPr="00970062">
        <w:rPr>
          <w:b/>
          <w:bCs/>
        </w:rPr>
        <w:t xml:space="preserve">: For UE location information update, if the UE detects that </w:t>
      </w:r>
      <w:r w:rsidRPr="00970062">
        <w:rPr>
          <w:rFonts w:eastAsia="Nokia Pure Text Light"/>
          <w:b/>
          <w:bCs/>
        </w:rPr>
        <w:t>the</w:t>
      </w:r>
      <w:r w:rsidRPr="00970062">
        <w:rPr>
          <w:b/>
          <w:bCs/>
        </w:rPr>
        <w:t xml:space="preserve"> TA deviation between</w:t>
      </w:r>
      <w:r w:rsidRPr="00970062">
        <w:rPr>
          <w:rFonts w:eastAsia="Nokia Pure Text Light"/>
          <w:b/>
          <w:bCs/>
        </w:rPr>
        <w:t xml:space="preserve"> </w:t>
      </w:r>
      <w:r w:rsidRPr="00970062">
        <w:rPr>
          <w:b/>
          <w:bCs/>
          <w:u w:val="single"/>
        </w:rPr>
        <w:t>TA estimation</w:t>
      </w:r>
      <w:r w:rsidRPr="00970062">
        <w:rPr>
          <w:b/>
          <w:bCs/>
        </w:rPr>
        <w:t xml:space="preserve"> </w:t>
      </w:r>
      <w:r w:rsidRPr="00970062">
        <w:rPr>
          <w:b/>
          <w:bCs/>
          <w:u w:val="single"/>
        </w:rPr>
        <w:t>based on current UE location</w:t>
      </w:r>
      <w:r w:rsidRPr="00970062">
        <w:rPr>
          <w:rFonts w:eastAsia="Nokia Pure Text Light"/>
          <w:b/>
          <w:bCs/>
        </w:rPr>
        <w:t xml:space="preserve"> </w:t>
      </w:r>
      <w:r w:rsidRPr="00970062">
        <w:rPr>
          <w:b/>
          <w:bCs/>
        </w:rPr>
        <w:t>and</w:t>
      </w:r>
      <w:r w:rsidRPr="00970062">
        <w:rPr>
          <w:rFonts w:eastAsia="Nokia Pure Text Light"/>
          <w:b/>
          <w:bCs/>
        </w:rPr>
        <w:t xml:space="preserve"> </w:t>
      </w:r>
      <w:r w:rsidRPr="00970062">
        <w:rPr>
          <w:b/>
          <w:bCs/>
          <w:u w:val="single"/>
        </w:rPr>
        <w:t>the TA estimation based on last successfully reported UE location</w:t>
      </w:r>
      <w:r w:rsidRPr="00970062">
        <w:rPr>
          <w:rFonts w:eastAsia="Nokia Pure Text Light"/>
          <w:b/>
          <w:bCs/>
        </w:rPr>
        <w:t xml:space="preserve"> </w:t>
      </w:r>
      <w:r w:rsidRPr="00970062">
        <w:rPr>
          <w:b/>
          <w:bCs/>
        </w:rPr>
        <w:t xml:space="preserve">is larger than network configured threshold, the UE should send </w:t>
      </w:r>
      <w:r w:rsidRPr="00970062">
        <w:rPr>
          <w:rFonts w:eastAsia="Nokia Pure Text Light"/>
          <w:b/>
          <w:bCs/>
        </w:rPr>
        <w:t xml:space="preserve">a location update to </w:t>
      </w:r>
      <w:r w:rsidRPr="00970062">
        <w:rPr>
          <w:b/>
          <w:bCs/>
        </w:rPr>
        <w:t>the NW.</w:t>
      </w:r>
    </w:p>
    <w:p w14:paraId="661E7019" w14:textId="77777777" w:rsidR="00BA369C" w:rsidRPr="00B66458" w:rsidRDefault="00BA369C" w:rsidP="00BA369C">
      <w:pPr>
        <w:rPr>
          <w:b/>
          <w:bCs/>
        </w:rPr>
      </w:pPr>
      <w:r w:rsidRPr="001518E5">
        <w:rPr>
          <w:b/>
          <w:bCs/>
          <w:lang w:val="en-US"/>
        </w:rPr>
        <w:t>P</w:t>
      </w:r>
      <w:r>
        <w:rPr>
          <w:b/>
          <w:bCs/>
          <w:lang w:val="en-US"/>
        </w:rPr>
        <w:t>roposal 15</w:t>
      </w:r>
      <w:r w:rsidRPr="001518E5">
        <w:rPr>
          <w:b/>
          <w:bCs/>
          <w:lang w:val="en-US"/>
        </w:rPr>
        <w:t xml:space="preserve">: </w:t>
      </w:r>
      <w:r w:rsidRPr="001518E5">
        <w:rPr>
          <w:b/>
          <w:bCs/>
        </w:rPr>
        <w:t xml:space="preserve">UE specific TA reporting for </w:t>
      </w:r>
      <w:r>
        <w:rPr>
          <w:b/>
          <w:bCs/>
        </w:rPr>
        <w:t>RACH</w:t>
      </w:r>
      <w:r w:rsidRPr="001518E5">
        <w:rPr>
          <w:b/>
          <w:bCs/>
        </w:rPr>
        <w:t xml:space="preserve"> in RRC Connected mode </w:t>
      </w:r>
      <w:r>
        <w:rPr>
          <w:b/>
          <w:bCs/>
        </w:rPr>
        <w:t>should be</w:t>
      </w:r>
      <w:r w:rsidRPr="001518E5">
        <w:rPr>
          <w:b/>
          <w:bCs/>
        </w:rPr>
        <w:t xml:space="preserve"> enabled/disabled by SI</w:t>
      </w:r>
      <w:r>
        <w:rPr>
          <w:b/>
          <w:bCs/>
        </w:rPr>
        <w:t>, and t</w:t>
      </w:r>
      <w:r w:rsidRPr="00B66458">
        <w:rPr>
          <w:b/>
          <w:bCs/>
        </w:rPr>
        <w:t>he TA reporting update should be triggered by TA update event.</w:t>
      </w:r>
    </w:p>
    <w:p w14:paraId="7C61F563" w14:textId="7B0B71F2" w:rsidR="00BA369C" w:rsidRDefault="00BA369C" w:rsidP="000B3DE0">
      <w:pPr>
        <w:rPr>
          <w:b/>
          <w:bCs/>
        </w:rPr>
      </w:pPr>
      <w:r w:rsidRPr="00C4040E">
        <w:rPr>
          <w:b/>
          <w:bCs/>
        </w:rPr>
        <w:t xml:space="preserve">Proposal </w:t>
      </w:r>
      <w:r>
        <w:rPr>
          <w:b/>
          <w:bCs/>
        </w:rPr>
        <w:t>16</w:t>
      </w:r>
      <w:r w:rsidRPr="00C4040E">
        <w:rPr>
          <w:b/>
          <w:bCs/>
        </w:rPr>
        <w:t>:</w:t>
      </w:r>
      <w:r>
        <w:rPr>
          <w:b/>
          <w:bCs/>
        </w:rPr>
        <w:t xml:space="preserve"> RAN2 suspends discussion of NW-based TA estimation (based on UE coarse location) for RACH unless there is further update on UE location information report at initial access</w:t>
      </w:r>
      <w:r w:rsidRPr="00C019A8">
        <w:rPr>
          <w:b/>
          <w:bCs/>
        </w:rPr>
        <w:t>.</w:t>
      </w:r>
    </w:p>
    <w:p w14:paraId="3C06A76A" w14:textId="77777777" w:rsidR="000B3DE0" w:rsidRPr="00C43A3C" w:rsidRDefault="000B3DE0" w:rsidP="000B3DE0">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6651641F" w14:textId="77777777" w:rsidR="000B3DE0" w:rsidRDefault="000B3DE0" w:rsidP="000B3DE0">
      <w:r w:rsidRPr="003D1659">
        <w:t xml:space="preserve">[1] R2-2111006 </w:t>
      </w:r>
      <w:r w:rsidRPr="003D1659">
        <w:rPr>
          <w:i/>
          <w:iCs/>
        </w:rPr>
        <w:t>Discussion on issue of restarting contention resolution timer</w:t>
      </w:r>
      <w:r w:rsidRPr="003D1659">
        <w:t xml:space="preserve">, </w:t>
      </w:r>
      <w:proofErr w:type="spellStart"/>
      <w:r w:rsidRPr="003D1659">
        <w:t>ASUSTeK</w:t>
      </w:r>
      <w:proofErr w:type="spellEnd"/>
    </w:p>
    <w:p w14:paraId="5B7AF890" w14:textId="77777777" w:rsidR="000B3DE0" w:rsidRPr="001C2ADB" w:rsidRDefault="000B3DE0" w:rsidP="000B3DE0">
      <w:r>
        <w:t xml:space="preserve">[2] </w:t>
      </w:r>
      <w:r w:rsidRPr="001C2ADB">
        <w:t>R2-2111351</w:t>
      </w:r>
      <w:r>
        <w:t xml:space="preserve"> </w:t>
      </w:r>
      <w:r w:rsidRPr="001C2ADB">
        <w:rPr>
          <w:i/>
          <w:iCs/>
        </w:rPr>
        <w:t xml:space="preserve">Summary of [AT116-e][106][NTN] RACH aspects, </w:t>
      </w:r>
      <w:r w:rsidRPr="001C2ADB">
        <w:t>OPPO</w:t>
      </w:r>
    </w:p>
    <w:p w14:paraId="179E9D75" w14:textId="77777777" w:rsidR="000B3DE0" w:rsidRDefault="000B3DE0" w:rsidP="000B3DE0">
      <w:bookmarkStart w:id="4" w:name="_Ref90907519"/>
      <w:r>
        <w:t xml:space="preserve">[3] </w:t>
      </w:r>
      <w:r w:rsidRPr="00206708">
        <w:t xml:space="preserve">S3-214349 </w:t>
      </w:r>
      <w:r w:rsidRPr="00F307BD">
        <w:rPr>
          <w:i/>
          <w:iCs/>
        </w:rPr>
        <w:t>Reply LS on NTN specific User Consent</w:t>
      </w:r>
      <w:r>
        <w:rPr>
          <w:i/>
          <w:iCs/>
        </w:rPr>
        <w:t xml:space="preserve">, </w:t>
      </w:r>
      <w:r w:rsidRPr="00206708">
        <w:t>3GPP TSG-SA3 Meeting #105-e</w:t>
      </w:r>
      <w:r>
        <w:t xml:space="preserve"> </w:t>
      </w:r>
      <w:r w:rsidRPr="00206708">
        <w:t>e-meeting</w:t>
      </w:r>
    </w:p>
    <w:bookmarkEnd w:id="4"/>
    <w:p w14:paraId="3B0B4F9F" w14:textId="77777777" w:rsidR="000B3DE0" w:rsidRDefault="000B3DE0" w:rsidP="000B3DE0">
      <w:r>
        <w:t xml:space="preserve">[4] </w:t>
      </w:r>
      <w:r w:rsidRPr="00206708">
        <w:t xml:space="preserve">S3-214360 </w:t>
      </w:r>
      <w:r w:rsidRPr="00F307BD">
        <w:rPr>
          <w:i/>
          <w:iCs/>
        </w:rPr>
        <w:t>Reply LS on UE location aspects in NTN</w:t>
      </w:r>
      <w:r>
        <w:t xml:space="preserve">, </w:t>
      </w:r>
      <w:r w:rsidRPr="00206708">
        <w:t>3GPP TSG-SA3 Meeting #105-e</w:t>
      </w:r>
      <w:r>
        <w:t xml:space="preserve"> </w:t>
      </w:r>
      <w:r w:rsidRPr="00206708">
        <w:t>e-meeting</w:t>
      </w:r>
    </w:p>
    <w:p w14:paraId="3BFA507E" w14:textId="77777777" w:rsidR="000B3DE0" w:rsidRPr="00206708" w:rsidRDefault="000B3DE0" w:rsidP="000B3DE0">
      <w:bookmarkStart w:id="5" w:name="_Ref90907524"/>
      <w:r>
        <w:lastRenderedPageBreak/>
        <w:t xml:space="preserve">[5] </w:t>
      </w:r>
      <w:r w:rsidRPr="00206708">
        <w:t xml:space="preserve">S3-214394 </w:t>
      </w:r>
      <w:r w:rsidRPr="00B60E2C">
        <w:rPr>
          <w:i/>
          <w:iCs/>
        </w:rPr>
        <w:t>Reply LS on UE location aspects in NTN</w:t>
      </w:r>
      <w:r>
        <w:rPr>
          <w:i/>
          <w:iCs/>
        </w:rPr>
        <w:t>,</w:t>
      </w:r>
      <w:r w:rsidRPr="00206708">
        <w:t xml:space="preserve"> 3GPP TSG-SA3 Meeting #105-e e-meeting</w:t>
      </w:r>
      <w:bookmarkEnd w:id="5"/>
    </w:p>
    <w:p w14:paraId="0CEEC16D" w14:textId="0EED6933" w:rsidR="000B3DE0" w:rsidRDefault="000B3DE0" w:rsidP="000B3DE0">
      <w:r>
        <w:t xml:space="preserve">[6] </w:t>
      </w:r>
      <w:r w:rsidRPr="003629AC">
        <w:t>R2-220</w:t>
      </w:r>
      <w:r w:rsidR="00D202AC">
        <w:t>1080</w:t>
      </w:r>
      <w:r w:rsidRPr="003629AC">
        <w:t xml:space="preserve"> </w:t>
      </w:r>
      <w:r w:rsidRPr="003629AC">
        <w:rPr>
          <w:i/>
          <w:iCs/>
        </w:rPr>
        <w:t>On LCS and TAC handling aspects in NTN</w:t>
      </w:r>
      <w:r>
        <w:t xml:space="preserve">, </w:t>
      </w:r>
      <w:r w:rsidRPr="003629AC">
        <w:t>Nokia,</w:t>
      </w:r>
      <w:r>
        <w:t xml:space="preserve"> </w:t>
      </w:r>
      <w:r w:rsidRPr="003629AC">
        <w:t>Nokia Shanghai Bell</w:t>
      </w:r>
    </w:p>
    <w:p w14:paraId="35F222F4" w14:textId="44E9859F" w:rsidR="00080512" w:rsidRPr="000B3DE0" w:rsidRDefault="000B3DE0" w:rsidP="00946970">
      <w:pPr>
        <w:ind w:left="1985" w:hanging="1985"/>
      </w:pPr>
      <w:r>
        <w:rPr>
          <w:rFonts w:hint="eastAsia"/>
        </w:rPr>
        <w:t>[</w:t>
      </w:r>
      <w:r>
        <w:t xml:space="preserve">7] </w:t>
      </w:r>
      <w:r w:rsidRPr="000F1FB8">
        <w:rPr>
          <w:rFonts w:hint="eastAsia"/>
        </w:rPr>
        <w:t>R</w:t>
      </w:r>
      <w:r w:rsidRPr="000F1FB8">
        <w:t>2</w:t>
      </w:r>
      <w:r w:rsidRPr="000F1FB8">
        <w:rPr>
          <w:rFonts w:hint="eastAsia"/>
        </w:rPr>
        <w:t>-</w:t>
      </w:r>
      <w:r w:rsidRPr="000F1FB8">
        <w:t>220</w:t>
      </w:r>
      <w:r w:rsidR="00D202AC">
        <w:t>1010</w:t>
      </w:r>
      <w:r w:rsidRPr="000F1FB8">
        <w:t xml:space="preserve"> </w:t>
      </w:r>
      <w:r w:rsidRPr="000F1FB8">
        <w:rPr>
          <w:i/>
          <w:iCs/>
        </w:rPr>
        <w:t>On User Plane left issues for IoT NTN</w:t>
      </w:r>
      <w:r w:rsidRPr="000F1FB8">
        <w:t>, Nokia, Nokia Shanghai Bell</w:t>
      </w:r>
    </w:p>
    <w:sectPr w:rsidR="00080512" w:rsidRPr="000B3D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3650A" w14:textId="77777777" w:rsidR="00834E43" w:rsidRDefault="00834E43">
      <w:r>
        <w:separator/>
      </w:r>
    </w:p>
  </w:endnote>
  <w:endnote w:type="continuationSeparator" w:id="0">
    <w:p w14:paraId="01B96F5A" w14:textId="77777777" w:rsidR="00834E43" w:rsidRDefault="00834E43">
      <w:r>
        <w:continuationSeparator/>
      </w:r>
    </w:p>
  </w:endnote>
  <w:endnote w:type="continuationNotice" w:id="1">
    <w:p w14:paraId="6A5BB3FB" w14:textId="77777777" w:rsidR="00834E43" w:rsidRDefault="00834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A72FB" w14:textId="77777777" w:rsidR="00834E43" w:rsidRDefault="00834E43">
      <w:r>
        <w:separator/>
      </w:r>
    </w:p>
  </w:footnote>
  <w:footnote w:type="continuationSeparator" w:id="0">
    <w:p w14:paraId="05AD6B6E" w14:textId="77777777" w:rsidR="00834E43" w:rsidRDefault="00834E43">
      <w:r>
        <w:continuationSeparator/>
      </w:r>
    </w:p>
  </w:footnote>
  <w:footnote w:type="continuationNotice" w:id="1">
    <w:p w14:paraId="1DB11B27" w14:textId="77777777" w:rsidR="00834E43" w:rsidRDefault="00834E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8B7"/>
    <w:multiLevelType w:val="hybridMultilevel"/>
    <w:tmpl w:val="9A763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34765"/>
    <w:multiLevelType w:val="hybridMultilevel"/>
    <w:tmpl w:val="56845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A1ACC"/>
    <w:multiLevelType w:val="hybridMultilevel"/>
    <w:tmpl w:val="912CA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A4AF2"/>
    <w:multiLevelType w:val="hybridMultilevel"/>
    <w:tmpl w:val="FFFFFFFF"/>
    <w:lvl w:ilvl="0" w:tplc="F8A8F6D8">
      <w:start w:val="1"/>
      <w:numFmt w:val="bullet"/>
      <w:lvlText w:val=""/>
      <w:lvlJc w:val="left"/>
      <w:pPr>
        <w:ind w:left="720" w:hanging="360"/>
      </w:pPr>
      <w:rPr>
        <w:rFonts w:ascii="Symbol" w:hAnsi="Symbol" w:hint="default"/>
      </w:rPr>
    </w:lvl>
    <w:lvl w:ilvl="1" w:tplc="49300B7E">
      <w:start w:val="1"/>
      <w:numFmt w:val="bullet"/>
      <w:lvlText w:val="o"/>
      <w:lvlJc w:val="left"/>
      <w:pPr>
        <w:ind w:left="1440" w:hanging="360"/>
      </w:pPr>
      <w:rPr>
        <w:rFonts w:ascii="Courier New" w:hAnsi="Courier New" w:hint="default"/>
      </w:rPr>
    </w:lvl>
    <w:lvl w:ilvl="2" w:tplc="54C23266">
      <w:start w:val="1"/>
      <w:numFmt w:val="bullet"/>
      <w:lvlText w:val=""/>
      <w:lvlJc w:val="left"/>
      <w:pPr>
        <w:ind w:left="2160" w:hanging="360"/>
      </w:pPr>
      <w:rPr>
        <w:rFonts w:ascii="Wingdings" w:hAnsi="Wingdings" w:hint="default"/>
      </w:rPr>
    </w:lvl>
    <w:lvl w:ilvl="3" w:tplc="E9784B3C">
      <w:start w:val="1"/>
      <w:numFmt w:val="bullet"/>
      <w:lvlText w:val=""/>
      <w:lvlJc w:val="left"/>
      <w:pPr>
        <w:ind w:left="2880" w:hanging="360"/>
      </w:pPr>
      <w:rPr>
        <w:rFonts w:ascii="Symbol" w:hAnsi="Symbol" w:hint="default"/>
      </w:rPr>
    </w:lvl>
    <w:lvl w:ilvl="4" w:tplc="972AB2AC">
      <w:start w:val="1"/>
      <w:numFmt w:val="bullet"/>
      <w:lvlText w:val="o"/>
      <w:lvlJc w:val="left"/>
      <w:pPr>
        <w:ind w:left="3600" w:hanging="360"/>
      </w:pPr>
      <w:rPr>
        <w:rFonts w:ascii="Courier New" w:hAnsi="Courier New" w:hint="default"/>
      </w:rPr>
    </w:lvl>
    <w:lvl w:ilvl="5" w:tplc="FB0A34A6">
      <w:start w:val="1"/>
      <w:numFmt w:val="bullet"/>
      <w:lvlText w:val=""/>
      <w:lvlJc w:val="left"/>
      <w:pPr>
        <w:ind w:left="4320" w:hanging="360"/>
      </w:pPr>
      <w:rPr>
        <w:rFonts w:ascii="Wingdings" w:hAnsi="Wingdings" w:hint="default"/>
      </w:rPr>
    </w:lvl>
    <w:lvl w:ilvl="6" w:tplc="4B66E16C">
      <w:start w:val="1"/>
      <w:numFmt w:val="bullet"/>
      <w:lvlText w:val=""/>
      <w:lvlJc w:val="left"/>
      <w:pPr>
        <w:ind w:left="5040" w:hanging="360"/>
      </w:pPr>
      <w:rPr>
        <w:rFonts w:ascii="Symbol" w:hAnsi="Symbol" w:hint="default"/>
      </w:rPr>
    </w:lvl>
    <w:lvl w:ilvl="7" w:tplc="8FBC8608">
      <w:start w:val="1"/>
      <w:numFmt w:val="bullet"/>
      <w:lvlText w:val="o"/>
      <w:lvlJc w:val="left"/>
      <w:pPr>
        <w:ind w:left="5760" w:hanging="360"/>
      </w:pPr>
      <w:rPr>
        <w:rFonts w:ascii="Courier New" w:hAnsi="Courier New" w:hint="default"/>
      </w:rPr>
    </w:lvl>
    <w:lvl w:ilvl="8" w:tplc="6FBE2C00">
      <w:start w:val="1"/>
      <w:numFmt w:val="bullet"/>
      <w:lvlText w:val=""/>
      <w:lvlJc w:val="left"/>
      <w:pPr>
        <w:ind w:left="6480" w:hanging="360"/>
      </w:pPr>
      <w:rPr>
        <w:rFonts w:ascii="Wingdings" w:hAnsi="Wingdings" w:hint="default"/>
      </w:rPr>
    </w:lvl>
  </w:abstractNum>
  <w:abstractNum w:abstractNumId="6" w15:restartNumberingAfterBreak="0">
    <w:nsid w:val="0FA860D8"/>
    <w:multiLevelType w:val="hybridMultilevel"/>
    <w:tmpl w:val="FFFFFFFF"/>
    <w:lvl w:ilvl="0" w:tplc="05EEB582">
      <w:start w:val="1"/>
      <w:numFmt w:val="bullet"/>
      <w:lvlText w:val=""/>
      <w:lvlJc w:val="left"/>
      <w:pPr>
        <w:ind w:left="720" w:hanging="360"/>
      </w:pPr>
      <w:rPr>
        <w:rFonts w:ascii="Symbol" w:hAnsi="Symbol" w:hint="default"/>
      </w:rPr>
    </w:lvl>
    <w:lvl w:ilvl="1" w:tplc="B2ACE304">
      <w:start w:val="1"/>
      <w:numFmt w:val="bullet"/>
      <w:lvlText w:val="o"/>
      <w:lvlJc w:val="left"/>
      <w:pPr>
        <w:ind w:left="1440" w:hanging="360"/>
      </w:pPr>
      <w:rPr>
        <w:rFonts w:ascii="Courier New" w:hAnsi="Courier New" w:hint="default"/>
      </w:rPr>
    </w:lvl>
    <w:lvl w:ilvl="2" w:tplc="8D323FBA">
      <w:start w:val="1"/>
      <w:numFmt w:val="bullet"/>
      <w:lvlText w:val=""/>
      <w:lvlJc w:val="left"/>
      <w:pPr>
        <w:ind w:left="2160" w:hanging="360"/>
      </w:pPr>
      <w:rPr>
        <w:rFonts w:ascii="Wingdings" w:hAnsi="Wingdings" w:hint="default"/>
      </w:rPr>
    </w:lvl>
    <w:lvl w:ilvl="3" w:tplc="49DE5868">
      <w:start w:val="1"/>
      <w:numFmt w:val="bullet"/>
      <w:lvlText w:val=""/>
      <w:lvlJc w:val="left"/>
      <w:pPr>
        <w:ind w:left="2880" w:hanging="360"/>
      </w:pPr>
      <w:rPr>
        <w:rFonts w:ascii="Symbol" w:hAnsi="Symbol" w:hint="default"/>
      </w:rPr>
    </w:lvl>
    <w:lvl w:ilvl="4" w:tplc="21CABDF2">
      <w:start w:val="1"/>
      <w:numFmt w:val="bullet"/>
      <w:lvlText w:val="o"/>
      <w:lvlJc w:val="left"/>
      <w:pPr>
        <w:ind w:left="3600" w:hanging="360"/>
      </w:pPr>
      <w:rPr>
        <w:rFonts w:ascii="Courier New" w:hAnsi="Courier New" w:hint="default"/>
      </w:rPr>
    </w:lvl>
    <w:lvl w:ilvl="5" w:tplc="7FF458CE">
      <w:start w:val="1"/>
      <w:numFmt w:val="bullet"/>
      <w:lvlText w:val=""/>
      <w:lvlJc w:val="left"/>
      <w:pPr>
        <w:ind w:left="4320" w:hanging="360"/>
      </w:pPr>
      <w:rPr>
        <w:rFonts w:ascii="Wingdings" w:hAnsi="Wingdings" w:hint="default"/>
      </w:rPr>
    </w:lvl>
    <w:lvl w:ilvl="6" w:tplc="5D6C58C0">
      <w:start w:val="1"/>
      <w:numFmt w:val="bullet"/>
      <w:lvlText w:val=""/>
      <w:lvlJc w:val="left"/>
      <w:pPr>
        <w:ind w:left="5040" w:hanging="360"/>
      </w:pPr>
      <w:rPr>
        <w:rFonts w:ascii="Symbol" w:hAnsi="Symbol" w:hint="default"/>
      </w:rPr>
    </w:lvl>
    <w:lvl w:ilvl="7" w:tplc="20582752">
      <w:start w:val="1"/>
      <w:numFmt w:val="bullet"/>
      <w:lvlText w:val="o"/>
      <w:lvlJc w:val="left"/>
      <w:pPr>
        <w:ind w:left="5760" w:hanging="360"/>
      </w:pPr>
      <w:rPr>
        <w:rFonts w:ascii="Courier New" w:hAnsi="Courier New" w:hint="default"/>
      </w:rPr>
    </w:lvl>
    <w:lvl w:ilvl="8" w:tplc="B9F6B6C2">
      <w:start w:val="1"/>
      <w:numFmt w:val="bullet"/>
      <w:lvlText w:val=""/>
      <w:lvlJc w:val="left"/>
      <w:pPr>
        <w:ind w:left="6480" w:hanging="360"/>
      </w:pPr>
      <w:rPr>
        <w:rFonts w:ascii="Wingdings" w:hAnsi="Wingdings" w:hint="default"/>
      </w:rPr>
    </w:lvl>
  </w:abstractNum>
  <w:abstractNum w:abstractNumId="7" w15:restartNumberingAfterBreak="0">
    <w:nsid w:val="15674337"/>
    <w:multiLevelType w:val="hybridMultilevel"/>
    <w:tmpl w:val="47F2A34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Verdana" w:hAnsi="Verdana" w:hint="default"/>
      </w:rPr>
    </w:lvl>
    <w:lvl w:ilvl="4" w:tplc="04090003" w:tentative="1">
      <w:start w:val="1"/>
      <w:numFmt w:val="bullet"/>
      <w:lvlText w:val=""/>
      <w:lvlJc w:val="left"/>
      <w:pPr>
        <w:ind w:left="2100" w:hanging="420"/>
      </w:pPr>
      <w:rPr>
        <w:rFonts w:ascii="Verdana" w:hAnsi="Verdana" w:hint="default"/>
      </w:rPr>
    </w:lvl>
    <w:lvl w:ilvl="5" w:tplc="04090005" w:tentative="1">
      <w:start w:val="1"/>
      <w:numFmt w:val="bullet"/>
      <w:lvlText w:val=""/>
      <w:lvlJc w:val="left"/>
      <w:pPr>
        <w:ind w:left="2520" w:hanging="420"/>
      </w:pPr>
      <w:rPr>
        <w:rFonts w:ascii="Verdana" w:hAnsi="Verdana" w:hint="default"/>
      </w:rPr>
    </w:lvl>
    <w:lvl w:ilvl="6" w:tplc="04090001" w:tentative="1">
      <w:start w:val="1"/>
      <w:numFmt w:val="bullet"/>
      <w:lvlText w:val=""/>
      <w:lvlJc w:val="left"/>
      <w:pPr>
        <w:ind w:left="2940" w:hanging="420"/>
      </w:pPr>
      <w:rPr>
        <w:rFonts w:ascii="Verdana" w:hAnsi="Verdana" w:hint="default"/>
      </w:rPr>
    </w:lvl>
    <w:lvl w:ilvl="7" w:tplc="04090003" w:tentative="1">
      <w:start w:val="1"/>
      <w:numFmt w:val="bullet"/>
      <w:lvlText w:val=""/>
      <w:lvlJc w:val="left"/>
      <w:pPr>
        <w:ind w:left="3360" w:hanging="420"/>
      </w:pPr>
      <w:rPr>
        <w:rFonts w:ascii="Verdana" w:hAnsi="Verdana" w:hint="default"/>
      </w:rPr>
    </w:lvl>
    <w:lvl w:ilvl="8" w:tplc="04090005" w:tentative="1">
      <w:start w:val="1"/>
      <w:numFmt w:val="bullet"/>
      <w:lvlText w:val=""/>
      <w:lvlJc w:val="left"/>
      <w:pPr>
        <w:ind w:left="3780" w:hanging="420"/>
      </w:pPr>
      <w:rPr>
        <w:rFonts w:ascii="Verdana" w:hAnsi="Verdana" w:hint="default"/>
      </w:rPr>
    </w:lvl>
  </w:abstractNum>
  <w:abstractNum w:abstractNumId="8" w15:restartNumberingAfterBreak="0">
    <w:nsid w:val="204D5E96"/>
    <w:multiLevelType w:val="hybridMultilevel"/>
    <w:tmpl w:val="C0E4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06900"/>
    <w:multiLevelType w:val="hybridMultilevel"/>
    <w:tmpl w:val="C54EC3D2"/>
    <w:lvl w:ilvl="0" w:tplc="F104DA04">
      <w:start w:val="1"/>
      <w:numFmt w:val="bullet"/>
      <w:lvlText w:val="•"/>
      <w:lvlJc w:val="left"/>
      <w:pPr>
        <w:tabs>
          <w:tab w:val="num" w:pos="360"/>
        </w:tabs>
        <w:ind w:left="360" w:hanging="360"/>
      </w:pPr>
      <w:rPr>
        <w:rFonts w:ascii="Arial" w:hAnsi="Arial" w:hint="default"/>
      </w:rPr>
    </w:lvl>
    <w:lvl w:ilvl="1" w:tplc="7C9ABC8E">
      <w:start w:val="1"/>
      <w:numFmt w:val="bullet"/>
      <w:lvlText w:val="•"/>
      <w:lvlJc w:val="left"/>
      <w:pPr>
        <w:tabs>
          <w:tab w:val="num" w:pos="1080"/>
        </w:tabs>
        <w:ind w:left="1080" w:hanging="360"/>
      </w:pPr>
      <w:rPr>
        <w:rFonts w:ascii="Arial" w:hAnsi="Arial" w:hint="default"/>
      </w:rPr>
    </w:lvl>
    <w:lvl w:ilvl="2" w:tplc="46CC972A">
      <w:start w:val="1"/>
      <w:numFmt w:val="bullet"/>
      <w:lvlText w:val="•"/>
      <w:lvlJc w:val="left"/>
      <w:pPr>
        <w:tabs>
          <w:tab w:val="num" w:pos="1800"/>
        </w:tabs>
        <w:ind w:left="1800" w:hanging="360"/>
      </w:pPr>
      <w:rPr>
        <w:rFonts w:ascii="Arial" w:hAnsi="Arial" w:hint="default"/>
      </w:rPr>
    </w:lvl>
    <w:lvl w:ilvl="3" w:tplc="B9C8A984">
      <w:numFmt w:val="bullet"/>
      <w:lvlText w:val="•"/>
      <w:lvlJc w:val="left"/>
      <w:pPr>
        <w:tabs>
          <w:tab w:val="num" w:pos="2520"/>
        </w:tabs>
        <w:ind w:left="2520" w:hanging="360"/>
      </w:pPr>
      <w:rPr>
        <w:rFonts w:ascii="Arial" w:hAnsi="Arial" w:hint="default"/>
      </w:rPr>
    </w:lvl>
    <w:lvl w:ilvl="4" w:tplc="C062E6FE" w:tentative="1">
      <w:start w:val="1"/>
      <w:numFmt w:val="bullet"/>
      <w:lvlText w:val="•"/>
      <w:lvlJc w:val="left"/>
      <w:pPr>
        <w:tabs>
          <w:tab w:val="num" w:pos="3240"/>
        </w:tabs>
        <w:ind w:left="3240" w:hanging="360"/>
      </w:pPr>
      <w:rPr>
        <w:rFonts w:ascii="Arial" w:hAnsi="Arial" w:hint="default"/>
      </w:rPr>
    </w:lvl>
    <w:lvl w:ilvl="5" w:tplc="5CDA9254" w:tentative="1">
      <w:start w:val="1"/>
      <w:numFmt w:val="bullet"/>
      <w:lvlText w:val="•"/>
      <w:lvlJc w:val="left"/>
      <w:pPr>
        <w:tabs>
          <w:tab w:val="num" w:pos="3960"/>
        </w:tabs>
        <w:ind w:left="3960" w:hanging="360"/>
      </w:pPr>
      <w:rPr>
        <w:rFonts w:ascii="Arial" w:hAnsi="Arial" w:hint="default"/>
      </w:rPr>
    </w:lvl>
    <w:lvl w:ilvl="6" w:tplc="11F2C470" w:tentative="1">
      <w:start w:val="1"/>
      <w:numFmt w:val="bullet"/>
      <w:lvlText w:val="•"/>
      <w:lvlJc w:val="left"/>
      <w:pPr>
        <w:tabs>
          <w:tab w:val="num" w:pos="4680"/>
        </w:tabs>
        <w:ind w:left="4680" w:hanging="360"/>
      </w:pPr>
      <w:rPr>
        <w:rFonts w:ascii="Arial" w:hAnsi="Arial" w:hint="default"/>
      </w:rPr>
    </w:lvl>
    <w:lvl w:ilvl="7" w:tplc="9BB27728" w:tentative="1">
      <w:start w:val="1"/>
      <w:numFmt w:val="bullet"/>
      <w:lvlText w:val="•"/>
      <w:lvlJc w:val="left"/>
      <w:pPr>
        <w:tabs>
          <w:tab w:val="num" w:pos="5400"/>
        </w:tabs>
        <w:ind w:left="5400" w:hanging="360"/>
      </w:pPr>
      <w:rPr>
        <w:rFonts w:ascii="Arial" w:hAnsi="Arial" w:hint="default"/>
      </w:rPr>
    </w:lvl>
    <w:lvl w:ilvl="8" w:tplc="AA10D19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8D94011"/>
    <w:multiLevelType w:val="hybridMultilevel"/>
    <w:tmpl w:val="FF98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155CA"/>
    <w:multiLevelType w:val="hybridMultilevel"/>
    <w:tmpl w:val="BD7E45AC"/>
    <w:lvl w:ilvl="0" w:tplc="47A26B84">
      <w:start w:val="1"/>
      <w:numFmt w:val="bullet"/>
      <w:lvlText w:val="·"/>
      <w:lvlJc w:val="left"/>
      <w:pPr>
        <w:ind w:left="720" w:hanging="360"/>
      </w:pPr>
      <w:rPr>
        <w:rFonts w:ascii="Symbol" w:hAnsi="Symbol" w:hint="default"/>
      </w:rPr>
    </w:lvl>
    <w:lvl w:ilvl="1" w:tplc="49CED822">
      <w:start w:val="1"/>
      <w:numFmt w:val="bullet"/>
      <w:lvlText w:val="o"/>
      <w:lvlJc w:val="left"/>
      <w:pPr>
        <w:ind w:left="1440" w:hanging="360"/>
      </w:pPr>
      <w:rPr>
        <w:rFonts w:ascii="Courier New" w:hAnsi="Courier New" w:hint="default"/>
      </w:rPr>
    </w:lvl>
    <w:lvl w:ilvl="2" w:tplc="08587CA0">
      <w:start w:val="1"/>
      <w:numFmt w:val="bullet"/>
      <w:lvlText w:val=""/>
      <w:lvlJc w:val="left"/>
      <w:pPr>
        <w:ind w:left="2160" w:hanging="360"/>
      </w:pPr>
      <w:rPr>
        <w:rFonts w:ascii="Wingdings" w:hAnsi="Wingdings" w:hint="default"/>
      </w:rPr>
    </w:lvl>
    <w:lvl w:ilvl="3" w:tplc="7766F97C">
      <w:start w:val="1"/>
      <w:numFmt w:val="bullet"/>
      <w:lvlText w:val=""/>
      <w:lvlJc w:val="left"/>
      <w:pPr>
        <w:ind w:left="2880" w:hanging="360"/>
      </w:pPr>
      <w:rPr>
        <w:rFonts w:ascii="Symbol" w:hAnsi="Symbol" w:hint="default"/>
      </w:rPr>
    </w:lvl>
    <w:lvl w:ilvl="4" w:tplc="CFF69016">
      <w:start w:val="1"/>
      <w:numFmt w:val="bullet"/>
      <w:lvlText w:val="o"/>
      <w:lvlJc w:val="left"/>
      <w:pPr>
        <w:ind w:left="3600" w:hanging="360"/>
      </w:pPr>
      <w:rPr>
        <w:rFonts w:ascii="Courier New" w:hAnsi="Courier New" w:hint="default"/>
      </w:rPr>
    </w:lvl>
    <w:lvl w:ilvl="5" w:tplc="1BC842E6">
      <w:start w:val="1"/>
      <w:numFmt w:val="bullet"/>
      <w:lvlText w:val=""/>
      <w:lvlJc w:val="left"/>
      <w:pPr>
        <w:ind w:left="4320" w:hanging="360"/>
      </w:pPr>
      <w:rPr>
        <w:rFonts w:ascii="Wingdings" w:hAnsi="Wingdings" w:hint="default"/>
      </w:rPr>
    </w:lvl>
    <w:lvl w:ilvl="6" w:tplc="FBA0CBCC">
      <w:start w:val="1"/>
      <w:numFmt w:val="bullet"/>
      <w:lvlText w:val=""/>
      <w:lvlJc w:val="left"/>
      <w:pPr>
        <w:ind w:left="5040" w:hanging="360"/>
      </w:pPr>
      <w:rPr>
        <w:rFonts w:ascii="Symbol" w:hAnsi="Symbol" w:hint="default"/>
      </w:rPr>
    </w:lvl>
    <w:lvl w:ilvl="7" w:tplc="FDF2C59A">
      <w:start w:val="1"/>
      <w:numFmt w:val="bullet"/>
      <w:lvlText w:val="o"/>
      <w:lvlJc w:val="left"/>
      <w:pPr>
        <w:ind w:left="5760" w:hanging="360"/>
      </w:pPr>
      <w:rPr>
        <w:rFonts w:ascii="Courier New" w:hAnsi="Courier New" w:hint="default"/>
      </w:rPr>
    </w:lvl>
    <w:lvl w:ilvl="8" w:tplc="5EDC9C00">
      <w:start w:val="1"/>
      <w:numFmt w:val="bullet"/>
      <w:lvlText w:val=""/>
      <w:lvlJc w:val="left"/>
      <w:pPr>
        <w:ind w:left="6480" w:hanging="360"/>
      </w:pPr>
      <w:rPr>
        <w:rFonts w:ascii="Wingdings" w:hAnsi="Wingdings" w:hint="default"/>
      </w:rPr>
    </w:lvl>
  </w:abstractNum>
  <w:abstractNum w:abstractNumId="12" w15:restartNumberingAfterBreak="0">
    <w:nsid w:val="2DDA437B"/>
    <w:multiLevelType w:val="hybridMultilevel"/>
    <w:tmpl w:val="EF3ED0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840DD"/>
    <w:multiLevelType w:val="hybridMultilevel"/>
    <w:tmpl w:val="2FB8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809A8"/>
    <w:multiLevelType w:val="hybridMultilevel"/>
    <w:tmpl w:val="41FE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A4E51"/>
    <w:multiLevelType w:val="hybridMultilevel"/>
    <w:tmpl w:val="92A0970A"/>
    <w:lvl w:ilvl="0" w:tplc="F752994E">
      <w:start w:val="1"/>
      <w:numFmt w:val="bullet"/>
      <w:lvlText w:val="•"/>
      <w:lvlJc w:val="left"/>
      <w:pPr>
        <w:tabs>
          <w:tab w:val="num" w:pos="720"/>
        </w:tabs>
        <w:ind w:left="720" w:hanging="360"/>
      </w:pPr>
      <w:rPr>
        <w:rFonts w:ascii="Arial" w:hAnsi="Arial" w:hint="default"/>
      </w:rPr>
    </w:lvl>
    <w:lvl w:ilvl="1" w:tplc="BA4C7BEC" w:tentative="1">
      <w:start w:val="1"/>
      <w:numFmt w:val="bullet"/>
      <w:lvlText w:val="•"/>
      <w:lvlJc w:val="left"/>
      <w:pPr>
        <w:tabs>
          <w:tab w:val="num" w:pos="1440"/>
        </w:tabs>
        <w:ind w:left="1440" w:hanging="360"/>
      </w:pPr>
      <w:rPr>
        <w:rFonts w:ascii="Arial" w:hAnsi="Arial" w:hint="default"/>
      </w:rPr>
    </w:lvl>
    <w:lvl w:ilvl="2" w:tplc="B2142798">
      <w:start w:val="1"/>
      <w:numFmt w:val="bullet"/>
      <w:lvlText w:val="•"/>
      <w:lvlJc w:val="left"/>
      <w:pPr>
        <w:tabs>
          <w:tab w:val="num" w:pos="2160"/>
        </w:tabs>
        <w:ind w:left="2160" w:hanging="360"/>
      </w:pPr>
      <w:rPr>
        <w:rFonts w:ascii="Arial" w:hAnsi="Arial" w:hint="default"/>
      </w:rPr>
    </w:lvl>
    <w:lvl w:ilvl="3" w:tplc="3EA0E8CE">
      <w:numFmt w:val="bullet"/>
      <w:lvlText w:val="•"/>
      <w:lvlJc w:val="left"/>
      <w:pPr>
        <w:tabs>
          <w:tab w:val="num" w:pos="2880"/>
        </w:tabs>
        <w:ind w:left="2880" w:hanging="360"/>
      </w:pPr>
      <w:rPr>
        <w:rFonts w:ascii="Arial" w:hAnsi="Arial" w:hint="default"/>
      </w:rPr>
    </w:lvl>
    <w:lvl w:ilvl="4" w:tplc="BD784BAA" w:tentative="1">
      <w:start w:val="1"/>
      <w:numFmt w:val="bullet"/>
      <w:lvlText w:val="•"/>
      <w:lvlJc w:val="left"/>
      <w:pPr>
        <w:tabs>
          <w:tab w:val="num" w:pos="3600"/>
        </w:tabs>
        <w:ind w:left="3600" w:hanging="360"/>
      </w:pPr>
      <w:rPr>
        <w:rFonts w:ascii="Arial" w:hAnsi="Arial" w:hint="default"/>
      </w:rPr>
    </w:lvl>
    <w:lvl w:ilvl="5" w:tplc="35B84D30" w:tentative="1">
      <w:start w:val="1"/>
      <w:numFmt w:val="bullet"/>
      <w:lvlText w:val="•"/>
      <w:lvlJc w:val="left"/>
      <w:pPr>
        <w:tabs>
          <w:tab w:val="num" w:pos="4320"/>
        </w:tabs>
        <w:ind w:left="4320" w:hanging="360"/>
      </w:pPr>
      <w:rPr>
        <w:rFonts w:ascii="Arial" w:hAnsi="Arial" w:hint="default"/>
      </w:rPr>
    </w:lvl>
    <w:lvl w:ilvl="6" w:tplc="960E2E68" w:tentative="1">
      <w:start w:val="1"/>
      <w:numFmt w:val="bullet"/>
      <w:lvlText w:val="•"/>
      <w:lvlJc w:val="left"/>
      <w:pPr>
        <w:tabs>
          <w:tab w:val="num" w:pos="5040"/>
        </w:tabs>
        <w:ind w:left="5040" w:hanging="360"/>
      </w:pPr>
      <w:rPr>
        <w:rFonts w:ascii="Arial" w:hAnsi="Arial" w:hint="default"/>
      </w:rPr>
    </w:lvl>
    <w:lvl w:ilvl="7" w:tplc="A6EE679E" w:tentative="1">
      <w:start w:val="1"/>
      <w:numFmt w:val="bullet"/>
      <w:lvlText w:val="•"/>
      <w:lvlJc w:val="left"/>
      <w:pPr>
        <w:tabs>
          <w:tab w:val="num" w:pos="5760"/>
        </w:tabs>
        <w:ind w:left="5760" w:hanging="360"/>
      </w:pPr>
      <w:rPr>
        <w:rFonts w:ascii="Arial" w:hAnsi="Arial" w:hint="default"/>
      </w:rPr>
    </w:lvl>
    <w:lvl w:ilvl="8" w:tplc="778225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36D4EF1"/>
    <w:multiLevelType w:val="hybridMultilevel"/>
    <w:tmpl w:val="6FDA97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B04F9"/>
    <w:multiLevelType w:val="hybridMultilevel"/>
    <w:tmpl w:val="0A0E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79CE"/>
    <w:multiLevelType w:val="hybridMultilevel"/>
    <w:tmpl w:val="5258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A1EEF"/>
    <w:multiLevelType w:val="hybridMultilevel"/>
    <w:tmpl w:val="E28CCD40"/>
    <w:lvl w:ilvl="0" w:tplc="9390A0D2">
      <w:start w:val="1"/>
      <w:numFmt w:val="bullet"/>
      <w:lvlText w:val="•"/>
      <w:lvlJc w:val="left"/>
      <w:pPr>
        <w:tabs>
          <w:tab w:val="num" w:pos="720"/>
        </w:tabs>
        <w:ind w:left="720" w:hanging="360"/>
      </w:pPr>
      <w:rPr>
        <w:rFonts w:ascii="Arial" w:hAnsi="Arial" w:hint="default"/>
      </w:rPr>
    </w:lvl>
    <w:lvl w:ilvl="1" w:tplc="48C03A42">
      <w:start w:val="1"/>
      <w:numFmt w:val="bullet"/>
      <w:lvlText w:val="•"/>
      <w:lvlJc w:val="left"/>
      <w:pPr>
        <w:tabs>
          <w:tab w:val="num" w:pos="1440"/>
        </w:tabs>
        <w:ind w:left="1440" w:hanging="360"/>
      </w:pPr>
      <w:rPr>
        <w:rFonts w:ascii="Arial" w:hAnsi="Arial" w:hint="default"/>
      </w:rPr>
    </w:lvl>
    <w:lvl w:ilvl="2" w:tplc="6AFE0ECC" w:tentative="1">
      <w:start w:val="1"/>
      <w:numFmt w:val="bullet"/>
      <w:lvlText w:val="•"/>
      <w:lvlJc w:val="left"/>
      <w:pPr>
        <w:tabs>
          <w:tab w:val="num" w:pos="2160"/>
        </w:tabs>
        <w:ind w:left="2160" w:hanging="360"/>
      </w:pPr>
      <w:rPr>
        <w:rFonts w:ascii="Arial" w:hAnsi="Arial" w:hint="default"/>
      </w:rPr>
    </w:lvl>
    <w:lvl w:ilvl="3" w:tplc="0B5AB982" w:tentative="1">
      <w:start w:val="1"/>
      <w:numFmt w:val="bullet"/>
      <w:lvlText w:val="•"/>
      <w:lvlJc w:val="left"/>
      <w:pPr>
        <w:tabs>
          <w:tab w:val="num" w:pos="2880"/>
        </w:tabs>
        <w:ind w:left="2880" w:hanging="360"/>
      </w:pPr>
      <w:rPr>
        <w:rFonts w:ascii="Arial" w:hAnsi="Arial" w:hint="default"/>
      </w:rPr>
    </w:lvl>
    <w:lvl w:ilvl="4" w:tplc="50D6A734" w:tentative="1">
      <w:start w:val="1"/>
      <w:numFmt w:val="bullet"/>
      <w:lvlText w:val="•"/>
      <w:lvlJc w:val="left"/>
      <w:pPr>
        <w:tabs>
          <w:tab w:val="num" w:pos="3600"/>
        </w:tabs>
        <w:ind w:left="3600" w:hanging="360"/>
      </w:pPr>
      <w:rPr>
        <w:rFonts w:ascii="Arial" w:hAnsi="Arial" w:hint="default"/>
      </w:rPr>
    </w:lvl>
    <w:lvl w:ilvl="5" w:tplc="EBEC7096" w:tentative="1">
      <w:start w:val="1"/>
      <w:numFmt w:val="bullet"/>
      <w:lvlText w:val="•"/>
      <w:lvlJc w:val="left"/>
      <w:pPr>
        <w:tabs>
          <w:tab w:val="num" w:pos="4320"/>
        </w:tabs>
        <w:ind w:left="4320" w:hanging="360"/>
      </w:pPr>
      <w:rPr>
        <w:rFonts w:ascii="Arial" w:hAnsi="Arial" w:hint="default"/>
      </w:rPr>
    </w:lvl>
    <w:lvl w:ilvl="6" w:tplc="BDC0E00A" w:tentative="1">
      <w:start w:val="1"/>
      <w:numFmt w:val="bullet"/>
      <w:lvlText w:val="•"/>
      <w:lvlJc w:val="left"/>
      <w:pPr>
        <w:tabs>
          <w:tab w:val="num" w:pos="5040"/>
        </w:tabs>
        <w:ind w:left="5040" w:hanging="360"/>
      </w:pPr>
      <w:rPr>
        <w:rFonts w:ascii="Arial" w:hAnsi="Arial" w:hint="default"/>
      </w:rPr>
    </w:lvl>
    <w:lvl w:ilvl="7" w:tplc="89D098AA" w:tentative="1">
      <w:start w:val="1"/>
      <w:numFmt w:val="bullet"/>
      <w:lvlText w:val="•"/>
      <w:lvlJc w:val="left"/>
      <w:pPr>
        <w:tabs>
          <w:tab w:val="num" w:pos="5760"/>
        </w:tabs>
        <w:ind w:left="5760" w:hanging="360"/>
      </w:pPr>
      <w:rPr>
        <w:rFonts w:ascii="Arial" w:hAnsi="Arial" w:hint="default"/>
      </w:rPr>
    </w:lvl>
    <w:lvl w:ilvl="8" w:tplc="31863C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42620508"/>
    <w:lvl w:ilvl="0" w:tplc="5A026B7A">
      <w:start w:val="1"/>
      <w:numFmt w:val="bullet"/>
      <w:pStyle w:val="Agreement"/>
      <w:lvlText w:val=""/>
      <w:lvlJc w:val="left"/>
      <w:pPr>
        <w:tabs>
          <w:tab w:val="num" w:pos="6682"/>
        </w:tabs>
        <w:ind w:left="6682"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tentative="1">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abstractNum w:abstractNumId="25" w15:restartNumberingAfterBreak="0">
    <w:nsid w:val="766B2A6A"/>
    <w:multiLevelType w:val="multilevel"/>
    <w:tmpl w:val="766B2A6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BE6873"/>
    <w:multiLevelType w:val="hybridMultilevel"/>
    <w:tmpl w:val="B5F0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046DDC"/>
    <w:multiLevelType w:val="hybridMultilevel"/>
    <w:tmpl w:val="B630EC0A"/>
    <w:lvl w:ilvl="0" w:tplc="3184DAC4">
      <w:start w:val="6"/>
      <w:numFmt w:val="bullet"/>
      <w:lvlText w:val="-"/>
      <w:lvlJc w:val="left"/>
      <w:pPr>
        <w:ind w:left="764" w:hanging="48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4"/>
  </w:num>
  <w:num w:numId="6">
    <w:abstractNumId w:val="18"/>
  </w:num>
  <w:num w:numId="7">
    <w:abstractNumId w:val="19"/>
  </w:num>
  <w:num w:numId="8">
    <w:abstractNumId w:val="7"/>
  </w:num>
  <w:num w:numId="9">
    <w:abstractNumId w:val="8"/>
  </w:num>
  <w:num w:numId="10">
    <w:abstractNumId w:val="10"/>
  </w:num>
  <w:num w:numId="11">
    <w:abstractNumId w:val="16"/>
  </w:num>
  <w:num w:numId="12">
    <w:abstractNumId w:val="23"/>
  </w:num>
  <w:num w:numId="13">
    <w:abstractNumId w:val="17"/>
  </w:num>
  <w:num w:numId="14">
    <w:abstractNumId w:val="11"/>
  </w:num>
  <w:num w:numId="15">
    <w:abstractNumId w:val="24"/>
  </w:num>
  <w:num w:numId="16">
    <w:abstractNumId w:val="22"/>
  </w:num>
  <w:num w:numId="17">
    <w:abstractNumId w:val="5"/>
  </w:num>
  <w:num w:numId="18">
    <w:abstractNumId w:val="6"/>
  </w:num>
  <w:num w:numId="19">
    <w:abstractNumId w:val="4"/>
  </w:num>
  <w:num w:numId="20">
    <w:abstractNumId w:val="3"/>
  </w:num>
  <w:num w:numId="21">
    <w:abstractNumId w:val="20"/>
  </w:num>
  <w:num w:numId="22">
    <w:abstractNumId w:val="12"/>
  </w:num>
  <w:num w:numId="23">
    <w:abstractNumId w:val="21"/>
  </w:num>
  <w:num w:numId="24">
    <w:abstractNumId w:val="1"/>
  </w:num>
  <w:num w:numId="25">
    <w:abstractNumId w:val="27"/>
  </w:num>
  <w:num w:numId="26">
    <w:abstractNumId w:val="26"/>
  </w:num>
  <w:num w:numId="27">
    <w:abstractNumId w:val="9"/>
  </w:num>
  <w:num w:numId="28">
    <w:abstractNumId w:val="25"/>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827"/>
    <w:rsid w:val="00016557"/>
    <w:rsid w:val="000216BD"/>
    <w:rsid w:val="00023146"/>
    <w:rsid w:val="00023C40"/>
    <w:rsid w:val="00033397"/>
    <w:rsid w:val="00033FFA"/>
    <w:rsid w:val="0003724B"/>
    <w:rsid w:val="00040095"/>
    <w:rsid w:val="00042FCE"/>
    <w:rsid w:val="000460CC"/>
    <w:rsid w:val="00046A7F"/>
    <w:rsid w:val="00055781"/>
    <w:rsid w:val="000561B5"/>
    <w:rsid w:val="000635EE"/>
    <w:rsid w:val="00065268"/>
    <w:rsid w:val="0006719B"/>
    <w:rsid w:val="0007060A"/>
    <w:rsid w:val="00073C9C"/>
    <w:rsid w:val="00076412"/>
    <w:rsid w:val="00080512"/>
    <w:rsid w:val="00083EE1"/>
    <w:rsid w:val="00090468"/>
    <w:rsid w:val="00094568"/>
    <w:rsid w:val="000A022E"/>
    <w:rsid w:val="000A6991"/>
    <w:rsid w:val="000A7564"/>
    <w:rsid w:val="000B3DE0"/>
    <w:rsid w:val="000B3F84"/>
    <w:rsid w:val="000B7BCF"/>
    <w:rsid w:val="000C522B"/>
    <w:rsid w:val="000D1182"/>
    <w:rsid w:val="000D58AB"/>
    <w:rsid w:val="000E1776"/>
    <w:rsid w:val="000E6F3B"/>
    <w:rsid w:val="000E7E54"/>
    <w:rsid w:val="0010218B"/>
    <w:rsid w:val="00103121"/>
    <w:rsid w:val="00103EFE"/>
    <w:rsid w:val="00105FAF"/>
    <w:rsid w:val="00111002"/>
    <w:rsid w:val="00112EE8"/>
    <w:rsid w:val="00112F1A"/>
    <w:rsid w:val="0012553C"/>
    <w:rsid w:val="00125F3A"/>
    <w:rsid w:val="00137D76"/>
    <w:rsid w:val="00143C1F"/>
    <w:rsid w:val="001443DE"/>
    <w:rsid w:val="00145075"/>
    <w:rsid w:val="00151125"/>
    <w:rsid w:val="00151EB5"/>
    <w:rsid w:val="00161534"/>
    <w:rsid w:val="00164294"/>
    <w:rsid w:val="00164831"/>
    <w:rsid w:val="001741A0"/>
    <w:rsid w:val="00175FA0"/>
    <w:rsid w:val="00192749"/>
    <w:rsid w:val="00194B42"/>
    <w:rsid w:val="00194CD0"/>
    <w:rsid w:val="00197056"/>
    <w:rsid w:val="001A33EB"/>
    <w:rsid w:val="001B49C9"/>
    <w:rsid w:val="001B4F31"/>
    <w:rsid w:val="001C078A"/>
    <w:rsid w:val="001C23F4"/>
    <w:rsid w:val="001C4F79"/>
    <w:rsid w:val="001D7B0F"/>
    <w:rsid w:val="001F168B"/>
    <w:rsid w:val="001F3538"/>
    <w:rsid w:val="001F7831"/>
    <w:rsid w:val="001F7EE3"/>
    <w:rsid w:val="00204045"/>
    <w:rsid w:val="0020712B"/>
    <w:rsid w:val="002140D7"/>
    <w:rsid w:val="002172C0"/>
    <w:rsid w:val="0022606D"/>
    <w:rsid w:val="00227836"/>
    <w:rsid w:val="00231728"/>
    <w:rsid w:val="00231910"/>
    <w:rsid w:val="00244A05"/>
    <w:rsid w:val="00250404"/>
    <w:rsid w:val="0025603A"/>
    <w:rsid w:val="00256B74"/>
    <w:rsid w:val="0026012F"/>
    <w:rsid w:val="002610D8"/>
    <w:rsid w:val="002747EC"/>
    <w:rsid w:val="002855BF"/>
    <w:rsid w:val="0028718A"/>
    <w:rsid w:val="002970DF"/>
    <w:rsid w:val="00297B79"/>
    <w:rsid w:val="002B2C2F"/>
    <w:rsid w:val="002C1F31"/>
    <w:rsid w:val="002C3D25"/>
    <w:rsid w:val="002D0F33"/>
    <w:rsid w:val="002D1071"/>
    <w:rsid w:val="002D345D"/>
    <w:rsid w:val="002F0D22"/>
    <w:rsid w:val="002F0DEB"/>
    <w:rsid w:val="003003BA"/>
    <w:rsid w:val="00300A30"/>
    <w:rsid w:val="0030328A"/>
    <w:rsid w:val="00305313"/>
    <w:rsid w:val="00311B17"/>
    <w:rsid w:val="003172DC"/>
    <w:rsid w:val="0032313E"/>
    <w:rsid w:val="00325AE3"/>
    <w:rsid w:val="00326069"/>
    <w:rsid w:val="0033667D"/>
    <w:rsid w:val="003439A4"/>
    <w:rsid w:val="003529FF"/>
    <w:rsid w:val="0035462D"/>
    <w:rsid w:val="003639B1"/>
    <w:rsid w:val="0036459E"/>
    <w:rsid w:val="00364B41"/>
    <w:rsid w:val="00376D81"/>
    <w:rsid w:val="00382F4D"/>
    <w:rsid w:val="00383096"/>
    <w:rsid w:val="00390832"/>
    <w:rsid w:val="00391058"/>
    <w:rsid w:val="0039346C"/>
    <w:rsid w:val="003A41EF"/>
    <w:rsid w:val="003B26BC"/>
    <w:rsid w:val="003B2836"/>
    <w:rsid w:val="003B40AD"/>
    <w:rsid w:val="003B696D"/>
    <w:rsid w:val="003C39CF"/>
    <w:rsid w:val="003C4E37"/>
    <w:rsid w:val="003D3165"/>
    <w:rsid w:val="003D3F2E"/>
    <w:rsid w:val="003E16BE"/>
    <w:rsid w:val="003F4E28"/>
    <w:rsid w:val="00400163"/>
    <w:rsid w:val="004006E8"/>
    <w:rsid w:val="00401855"/>
    <w:rsid w:val="00401920"/>
    <w:rsid w:val="004105F9"/>
    <w:rsid w:val="0041561B"/>
    <w:rsid w:val="00435962"/>
    <w:rsid w:val="00444E19"/>
    <w:rsid w:val="004456D9"/>
    <w:rsid w:val="00446C3A"/>
    <w:rsid w:val="00457357"/>
    <w:rsid w:val="004609B2"/>
    <w:rsid w:val="00465587"/>
    <w:rsid w:val="004741F7"/>
    <w:rsid w:val="004771AA"/>
    <w:rsid w:val="00477455"/>
    <w:rsid w:val="004813B5"/>
    <w:rsid w:val="00482052"/>
    <w:rsid w:val="00484F21"/>
    <w:rsid w:val="00496475"/>
    <w:rsid w:val="004A1F7B"/>
    <w:rsid w:val="004B5047"/>
    <w:rsid w:val="004C1BC5"/>
    <w:rsid w:val="004C44D2"/>
    <w:rsid w:val="004D3578"/>
    <w:rsid w:val="004D380D"/>
    <w:rsid w:val="004E0996"/>
    <w:rsid w:val="004E213A"/>
    <w:rsid w:val="004F4540"/>
    <w:rsid w:val="004F7285"/>
    <w:rsid w:val="004F73A7"/>
    <w:rsid w:val="00503171"/>
    <w:rsid w:val="00506C28"/>
    <w:rsid w:val="0052619C"/>
    <w:rsid w:val="00534DA0"/>
    <w:rsid w:val="00541696"/>
    <w:rsid w:val="005429F9"/>
    <w:rsid w:val="00543E6C"/>
    <w:rsid w:val="00544238"/>
    <w:rsid w:val="0056285D"/>
    <w:rsid w:val="00565087"/>
    <w:rsid w:val="0056573F"/>
    <w:rsid w:val="00571279"/>
    <w:rsid w:val="00571A1D"/>
    <w:rsid w:val="00572490"/>
    <w:rsid w:val="005844F2"/>
    <w:rsid w:val="0058485C"/>
    <w:rsid w:val="00587B29"/>
    <w:rsid w:val="00594D11"/>
    <w:rsid w:val="005A49C6"/>
    <w:rsid w:val="005B166A"/>
    <w:rsid w:val="005B32D2"/>
    <w:rsid w:val="005C14A4"/>
    <w:rsid w:val="005C7CD5"/>
    <w:rsid w:val="005D113D"/>
    <w:rsid w:val="005D759B"/>
    <w:rsid w:val="005E6110"/>
    <w:rsid w:val="00610D07"/>
    <w:rsid w:val="00611352"/>
    <w:rsid w:val="00611566"/>
    <w:rsid w:val="00613613"/>
    <w:rsid w:val="00620415"/>
    <w:rsid w:val="00621A28"/>
    <w:rsid w:val="00645D99"/>
    <w:rsid w:val="00646D99"/>
    <w:rsid w:val="006479F2"/>
    <w:rsid w:val="006564F4"/>
    <w:rsid w:val="00656910"/>
    <w:rsid w:val="006574C0"/>
    <w:rsid w:val="006616C1"/>
    <w:rsid w:val="006667F6"/>
    <w:rsid w:val="00696233"/>
    <w:rsid w:val="00696821"/>
    <w:rsid w:val="006A03E0"/>
    <w:rsid w:val="006B0214"/>
    <w:rsid w:val="006B6083"/>
    <w:rsid w:val="006C66D8"/>
    <w:rsid w:val="006D1E24"/>
    <w:rsid w:val="006D35DE"/>
    <w:rsid w:val="006D4608"/>
    <w:rsid w:val="006E1057"/>
    <w:rsid w:val="006E1417"/>
    <w:rsid w:val="006E7FB4"/>
    <w:rsid w:val="006F6A2C"/>
    <w:rsid w:val="006F6B6A"/>
    <w:rsid w:val="006F790E"/>
    <w:rsid w:val="007069DC"/>
    <w:rsid w:val="00710201"/>
    <w:rsid w:val="0071142A"/>
    <w:rsid w:val="0072073A"/>
    <w:rsid w:val="007210E9"/>
    <w:rsid w:val="00725776"/>
    <w:rsid w:val="007342B5"/>
    <w:rsid w:val="0073493D"/>
    <w:rsid w:val="00734A5B"/>
    <w:rsid w:val="00743E21"/>
    <w:rsid w:val="00744E76"/>
    <w:rsid w:val="00747E15"/>
    <w:rsid w:val="007579D7"/>
    <w:rsid w:val="00757D40"/>
    <w:rsid w:val="007662B5"/>
    <w:rsid w:val="007732C3"/>
    <w:rsid w:val="007740EB"/>
    <w:rsid w:val="00777C1C"/>
    <w:rsid w:val="00781F0F"/>
    <w:rsid w:val="0078727C"/>
    <w:rsid w:val="0079049D"/>
    <w:rsid w:val="00793DC5"/>
    <w:rsid w:val="00796080"/>
    <w:rsid w:val="00796823"/>
    <w:rsid w:val="007A2E55"/>
    <w:rsid w:val="007B18D8"/>
    <w:rsid w:val="007B4169"/>
    <w:rsid w:val="007C095F"/>
    <w:rsid w:val="007C2DD0"/>
    <w:rsid w:val="007D6704"/>
    <w:rsid w:val="007D7AC9"/>
    <w:rsid w:val="007E0BAF"/>
    <w:rsid w:val="007E3B0C"/>
    <w:rsid w:val="007E3F79"/>
    <w:rsid w:val="007F0D2F"/>
    <w:rsid w:val="007F2E08"/>
    <w:rsid w:val="007F5419"/>
    <w:rsid w:val="007F72EF"/>
    <w:rsid w:val="00800025"/>
    <w:rsid w:val="00800B62"/>
    <w:rsid w:val="008024FA"/>
    <w:rsid w:val="008028A4"/>
    <w:rsid w:val="00813245"/>
    <w:rsid w:val="00813491"/>
    <w:rsid w:val="008222D0"/>
    <w:rsid w:val="00825A8B"/>
    <w:rsid w:val="00834E43"/>
    <w:rsid w:val="0083531E"/>
    <w:rsid w:val="00840DE0"/>
    <w:rsid w:val="00843779"/>
    <w:rsid w:val="0084495F"/>
    <w:rsid w:val="00847CD0"/>
    <w:rsid w:val="008607A8"/>
    <w:rsid w:val="0086354A"/>
    <w:rsid w:val="008768CA"/>
    <w:rsid w:val="00877EF9"/>
    <w:rsid w:val="00880559"/>
    <w:rsid w:val="00892E21"/>
    <w:rsid w:val="008A6CCD"/>
    <w:rsid w:val="008B5306"/>
    <w:rsid w:val="008C2E2A"/>
    <w:rsid w:val="008C3057"/>
    <w:rsid w:val="008C3576"/>
    <w:rsid w:val="008D1CAD"/>
    <w:rsid w:val="008D2E4D"/>
    <w:rsid w:val="008E0AC9"/>
    <w:rsid w:val="008E152A"/>
    <w:rsid w:val="008E5E97"/>
    <w:rsid w:val="008F396F"/>
    <w:rsid w:val="008F3DCD"/>
    <w:rsid w:val="008F6997"/>
    <w:rsid w:val="0090271F"/>
    <w:rsid w:val="00902DB9"/>
    <w:rsid w:val="00903C68"/>
    <w:rsid w:val="0090466A"/>
    <w:rsid w:val="00906342"/>
    <w:rsid w:val="0090733E"/>
    <w:rsid w:val="0091164D"/>
    <w:rsid w:val="009124F6"/>
    <w:rsid w:val="00923655"/>
    <w:rsid w:val="009237DF"/>
    <w:rsid w:val="00924D3D"/>
    <w:rsid w:val="00925C47"/>
    <w:rsid w:val="00931AA2"/>
    <w:rsid w:val="009339CB"/>
    <w:rsid w:val="00934321"/>
    <w:rsid w:val="00936071"/>
    <w:rsid w:val="009369FC"/>
    <w:rsid w:val="009376CD"/>
    <w:rsid w:val="00940212"/>
    <w:rsid w:val="00940A38"/>
    <w:rsid w:val="00942EC2"/>
    <w:rsid w:val="00946970"/>
    <w:rsid w:val="009508A3"/>
    <w:rsid w:val="00956707"/>
    <w:rsid w:val="00956BC3"/>
    <w:rsid w:val="00961B32"/>
    <w:rsid w:val="00962509"/>
    <w:rsid w:val="009657A8"/>
    <w:rsid w:val="009671D8"/>
    <w:rsid w:val="00967443"/>
    <w:rsid w:val="00970D2F"/>
    <w:rsid w:val="00970DB3"/>
    <w:rsid w:val="00974BB0"/>
    <w:rsid w:val="00975BCD"/>
    <w:rsid w:val="00981B45"/>
    <w:rsid w:val="009928A9"/>
    <w:rsid w:val="009965FC"/>
    <w:rsid w:val="0099763C"/>
    <w:rsid w:val="009A0AF3"/>
    <w:rsid w:val="009B07CD"/>
    <w:rsid w:val="009B7CE1"/>
    <w:rsid w:val="009C19E9"/>
    <w:rsid w:val="009C2E95"/>
    <w:rsid w:val="009D74A6"/>
    <w:rsid w:val="009E0E87"/>
    <w:rsid w:val="009E7310"/>
    <w:rsid w:val="009F47DC"/>
    <w:rsid w:val="00A05AB8"/>
    <w:rsid w:val="00A10F02"/>
    <w:rsid w:val="00A204CA"/>
    <w:rsid w:val="00A209D6"/>
    <w:rsid w:val="00A22738"/>
    <w:rsid w:val="00A27D34"/>
    <w:rsid w:val="00A36F5F"/>
    <w:rsid w:val="00A430EC"/>
    <w:rsid w:val="00A526EA"/>
    <w:rsid w:val="00A533EC"/>
    <w:rsid w:val="00A53724"/>
    <w:rsid w:val="00A54B2B"/>
    <w:rsid w:val="00A82346"/>
    <w:rsid w:val="00A90D28"/>
    <w:rsid w:val="00A9671C"/>
    <w:rsid w:val="00AA1553"/>
    <w:rsid w:val="00AB7EEF"/>
    <w:rsid w:val="00AC5A6A"/>
    <w:rsid w:val="00AD29C4"/>
    <w:rsid w:val="00AE7485"/>
    <w:rsid w:val="00B05380"/>
    <w:rsid w:val="00B05962"/>
    <w:rsid w:val="00B15449"/>
    <w:rsid w:val="00B15E2C"/>
    <w:rsid w:val="00B16820"/>
    <w:rsid w:val="00B16C2F"/>
    <w:rsid w:val="00B2654A"/>
    <w:rsid w:val="00B27303"/>
    <w:rsid w:val="00B463FA"/>
    <w:rsid w:val="00B47FD1"/>
    <w:rsid w:val="00B516BB"/>
    <w:rsid w:val="00B62A0A"/>
    <w:rsid w:val="00B702FF"/>
    <w:rsid w:val="00B70845"/>
    <w:rsid w:val="00B7538C"/>
    <w:rsid w:val="00B75D8A"/>
    <w:rsid w:val="00B774EE"/>
    <w:rsid w:val="00B84DB2"/>
    <w:rsid w:val="00BA369C"/>
    <w:rsid w:val="00BA5EFF"/>
    <w:rsid w:val="00BA689E"/>
    <w:rsid w:val="00BB3264"/>
    <w:rsid w:val="00BC3555"/>
    <w:rsid w:val="00BD5420"/>
    <w:rsid w:val="00BD7E08"/>
    <w:rsid w:val="00BE003D"/>
    <w:rsid w:val="00BE5779"/>
    <w:rsid w:val="00C109E0"/>
    <w:rsid w:val="00C1131F"/>
    <w:rsid w:val="00C12B51"/>
    <w:rsid w:val="00C24574"/>
    <w:rsid w:val="00C24650"/>
    <w:rsid w:val="00C25465"/>
    <w:rsid w:val="00C31A57"/>
    <w:rsid w:val="00C33079"/>
    <w:rsid w:val="00C42DB9"/>
    <w:rsid w:val="00C55886"/>
    <w:rsid w:val="00C55A12"/>
    <w:rsid w:val="00C57960"/>
    <w:rsid w:val="00C6553E"/>
    <w:rsid w:val="00C711AD"/>
    <w:rsid w:val="00C74AE1"/>
    <w:rsid w:val="00C75789"/>
    <w:rsid w:val="00C76068"/>
    <w:rsid w:val="00C83A13"/>
    <w:rsid w:val="00C83C86"/>
    <w:rsid w:val="00C86F10"/>
    <w:rsid w:val="00C9068C"/>
    <w:rsid w:val="00C92967"/>
    <w:rsid w:val="00C92A14"/>
    <w:rsid w:val="00C9640C"/>
    <w:rsid w:val="00CA3D0C"/>
    <w:rsid w:val="00CA654B"/>
    <w:rsid w:val="00CB1B77"/>
    <w:rsid w:val="00CB72B8"/>
    <w:rsid w:val="00CC3312"/>
    <w:rsid w:val="00CD0BA8"/>
    <w:rsid w:val="00CD4C7B"/>
    <w:rsid w:val="00CD58FE"/>
    <w:rsid w:val="00CD5BE8"/>
    <w:rsid w:val="00CE160F"/>
    <w:rsid w:val="00CF2337"/>
    <w:rsid w:val="00CF46E2"/>
    <w:rsid w:val="00D10781"/>
    <w:rsid w:val="00D128A2"/>
    <w:rsid w:val="00D202AC"/>
    <w:rsid w:val="00D2113F"/>
    <w:rsid w:val="00D25B16"/>
    <w:rsid w:val="00D33923"/>
    <w:rsid w:val="00D33BE3"/>
    <w:rsid w:val="00D365C2"/>
    <w:rsid w:val="00D3792D"/>
    <w:rsid w:val="00D4267A"/>
    <w:rsid w:val="00D53B54"/>
    <w:rsid w:val="00D55E47"/>
    <w:rsid w:val="00D62E19"/>
    <w:rsid w:val="00D661CE"/>
    <w:rsid w:val="00D67CD1"/>
    <w:rsid w:val="00D67F7E"/>
    <w:rsid w:val="00D738D6"/>
    <w:rsid w:val="00D75620"/>
    <w:rsid w:val="00D772D1"/>
    <w:rsid w:val="00D80795"/>
    <w:rsid w:val="00D854BE"/>
    <w:rsid w:val="00D87E00"/>
    <w:rsid w:val="00D902BD"/>
    <w:rsid w:val="00D9134D"/>
    <w:rsid w:val="00D96D11"/>
    <w:rsid w:val="00D9797F"/>
    <w:rsid w:val="00DA7A03"/>
    <w:rsid w:val="00DB0DB8"/>
    <w:rsid w:val="00DB1818"/>
    <w:rsid w:val="00DC0218"/>
    <w:rsid w:val="00DC309B"/>
    <w:rsid w:val="00DC4DA2"/>
    <w:rsid w:val="00DC5261"/>
    <w:rsid w:val="00DD38F3"/>
    <w:rsid w:val="00DE079D"/>
    <w:rsid w:val="00DE25D2"/>
    <w:rsid w:val="00DE2B53"/>
    <w:rsid w:val="00DF4403"/>
    <w:rsid w:val="00E150A4"/>
    <w:rsid w:val="00E23043"/>
    <w:rsid w:val="00E23BC1"/>
    <w:rsid w:val="00E27F7E"/>
    <w:rsid w:val="00E43FF2"/>
    <w:rsid w:val="00E46C08"/>
    <w:rsid w:val="00E471CF"/>
    <w:rsid w:val="00E5380D"/>
    <w:rsid w:val="00E61BCC"/>
    <w:rsid w:val="00E62835"/>
    <w:rsid w:val="00E77645"/>
    <w:rsid w:val="00E83697"/>
    <w:rsid w:val="00E859B6"/>
    <w:rsid w:val="00E91C50"/>
    <w:rsid w:val="00EA3229"/>
    <w:rsid w:val="00EA66C9"/>
    <w:rsid w:val="00EB5D32"/>
    <w:rsid w:val="00EC4A25"/>
    <w:rsid w:val="00EC7DFB"/>
    <w:rsid w:val="00ED0A3B"/>
    <w:rsid w:val="00ED5F90"/>
    <w:rsid w:val="00EE0804"/>
    <w:rsid w:val="00EE2408"/>
    <w:rsid w:val="00EE34AE"/>
    <w:rsid w:val="00EF612C"/>
    <w:rsid w:val="00F00174"/>
    <w:rsid w:val="00F025A2"/>
    <w:rsid w:val="00F0260F"/>
    <w:rsid w:val="00F036E9"/>
    <w:rsid w:val="00F04204"/>
    <w:rsid w:val="00F04967"/>
    <w:rsid w:val="00F06E92"/>
    <w:rsid w:val="00F07388"/>
    <w:rsid w:val="00F07B9C"/>
    <w:rsid w:val="00F16B7A"/>
    <w:rsid w:val="00F2026E"/>
    <w:rsid w:val="00F2210A"/>
    <w:rsid w:val="00F31372"/>
    <w:rsid w:val="00F348B5"/>
    <w:rsid w:val="00F37743"/>
    <w:rsid w:val="00F4207E"/>
    <w:rsid w:val="00F422D8"/>
    <w:rsid w:val="00F43CE9"/>
    <w:rsid w:val="00F54A3D"/>
    <w:rsid w:val="00F54CB0"/>
    <w:rsid w:val="00F56985"/>
    <w:rsid w:val="00F573E0"/>
    <w:rsid w:val="00F579CD"/>
    <w:rsid w:val="00F653B8"/>
    <w:rsid w:val="00F66CB0"/>
    <w:rsid w:val="00F71B89"/>
    <w:rsid w:val="00F7353C"/>
    <w:rsid w:val="00F76F8F"/>
    <w:rsid w:val="00F770CE"/>
    <w:rsid w:val="00F82B5E"/>
    <w:rsid w:val="00F87257"/>
    <w:rsid w:val="00F90DB5"/>
    <w:rsid w:val="00F941DF"/>
    <w:rsid w:val="00FA08C2"/>
    <w:rsid w:val="00FA1266"/>
    <w:rsid w:val="00FB140E"/>
    <w:rsid w:val="00FB28E6"/>
    <w:rsid w:val="00FB36FA"/>
    <w:rsid w:val="00FB479E"/>
    <w:rsid w:val="00FB5713"/>
    <w:rsid w:val="00FC1192"/>
    <w:rsid w:val="00FC5161"/>
    <w:rsid w:val="00FE106D"/>
    <w:rsid w:val="00FE251B"/>
    <w:rsid w:val="00FF502E"/>
    <w:rsid w:val="02B9542C"/>
    <w:rsid w:val="08AB3563"/>
    <w:rsid w:val="08E3DDBB"/>
    <w:rsid w:val="11A54388"/>
    <w:rsid w:val="134FEBF2"/>
    <w:rsid w:val="16442F45"/>
    <w:rsid w:val="1832D76D"/>
    <w:rsid w:val="209A7507"/>
    <w:rsid w:val="20A272DC"/>
    <w:rsid w:val="20DF6BF6"/>
    <w:rsid w:val="27C9BD66"/>
    <w:rsid w:val="2CE0F688"/>
    <w:rsid w:val="2D3432A4"/>
    <w:rsid w:val="2EFB089B"/>
    <w:rsid w:val="3581149C"/>
    <w:rsid w:val="35A0C8BE"/>
    <w:rsid w:val="38195EC4"/>
    <w:rsid w:val="3AC711A8"/>
    <w:rsid w:val="3BC9E463"/>
    <w:rsid w:val="48CD4591"/>
    <w:rsid w:val="4BD7842A"/>
    <w:rsid w:val="4CA6001D"/>
    <w:rsid w:val="4FA00336"/>
    <w:rsid w:val="4FFCF392"/>
    <w:rsid w:val="51A6179E"/>
    <w:rsid w:val="571907E1"/>
    <w:rsid w:val="58D32AA3"/>
    <w:rsid w:val="58F2DEC5"/>
    <w:rsid w:val="5F2BA1AA"/>
    <w:rsid w:val="654FC61C"/>
    <w:rsid w:val="65605B19"/>
    <w:rsid w:val="6DF2904D"/>
    <w:rsid w:val="6E532D80"/>
    <w:rsid w:val="73B08C81"/>
    <w:rsid w:val="75419BA2"/>
    <w:rsid w:val="798A69E2"/>
    <w:rsid w:val="7A8C65A1"/>
    <w:rsid w:val="7B3FE064"/>
    <w:rsid w:val="7C283602"/>
    <w:rsid w:val="7C44F4CC"/>
    <w:rsid w:val="7D57D3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00B6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74AE1"/>
    <w:rPr>
      <w:rFonts w:asciiTheme="minorHAnsi" w:eastAsiaTheme="minorHAnsi" w:hAnsiTheme="minorHAnsi" w:cstheme="minorBid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1st level - Bullet List Paragraph,List Paragraph1,Lettre d'introduction,Paragrafo elenco,Normal bullet 2,Bullet list,Numbered List,Task Body,Viñetas (Inicio Parrafo),3 Txt tabla,목록 단"/>
    <w:basedOn w:val="Normal"/>
    <w:link w:val="ListParagraphChar"/>
    <w:uiPriority w:val="34"/>
    <w:qFormat/>
    <w:rsid w:val="00BD7E08"/>
    <w:pPr>
      <w:ind w:left="720"/>
      <w:contextualSpacing/>
    </w:pPr>
  </w:style>
  <w:style w:type="character" w:customStyle="1" w:styleId="B1Char">
    <w:name w:val="B1 Char"/>
    <w:link w:val="B1"/>
    <w:qFormat/>
    <w:rsid w:val="00BD7E08"/>
    <w:rPr>
      <w:lang w:eastAsia="en-US"/>
    </w:rPr>
  </w:style>
  <w:style w:type="character" w:customStyle="1" w:styleId="ListParagraphChar">
    <w:name w:val="List Paragraph Char"/>
    <w:aliases w:val="- Bullets Char,목록 단락 Char,リスト段落 Char,列出段落 Char,Lista1 Char,?? ?? Char,????? Char,???? Char,1st level - Bullet List Paragraph Char,List Paragraph1 Char,Lettre d'introduction Char,Paragrafo elenco Char,Normal bullet 2 Char,목록 단 Char"/>
    <w:basedOn w:val="DefaultParagraphFont"/>
    <w:link w:val="ListParagraph"/>
    <w:uiPriority w:val="34"/>
    <w:qFormat/>
    <w:locked/>
    <w:rsid w:val="00BD7E08"/>
    <w:rPr>
      <w:rFonts w:eastAsia="宋体"/>
      <w:lang w:eastAsia="en-US"/>
    </w:rPr>
  </w:style>
  <w:style w:type="paragraph" w:customStyle="1" w:styleId="Agreement">
    <w:name w:val="Agreement"/>
    <w:basedOn w:val="Normal"/>
    <w:next w:val="Normal"/>
    <w:uiPriority w:val="99"/>
    <w:qFormat/>
    <w:rsid w:val="00033FFA"/>
    <w:pPr>
      <w:numPr>
        <w:numId w:val="15"/>
      </w:numPr>
      <w:spacing w:before="60" w:after="0"/>
    </w:pPr>
    <w:rPr>
      <w:rFonts w:ascii="Arial" w:eastAsia="MS Mincho" w:hAnsi="Arial"/>
      <w:b/>
      <w:szCs w:val="24"/>
      <w:lang w:eastAsia="en-GB"/>
    </w:rPr>
  </w:style>
  <w:style w:type="paragraph" w:styleId="Revision">
    <w:name w:val="Revision"/>
    <w:hidden/>
    <w:uiPriority w:val="99"/>
    <w:semiHidden/>
    <w:rsid w:val="00F573E0"/>
    <w:rPr>
      <w:lang w:eastAsia="en-US"/>
    </w:rPr>
  </w:style>
  <w:style w:type="character" w:customStyle="1" w:styleId="Heading1Char">
    <w:name w:val="Heading 1 Char"/>
    <w:basedOn w:val="DefaultParagraphFont"/>
    <w:link w:val="Heading1"/>
    <w:rsid w:val="006B6083"/>
    <w:rPr>
      <w:rFonts w:ascii="Arial" w:hAnsi="Arial"/>
      <w:sz w:val="36"/>
      <w:lang w:eastAsia="en-US"/>
    </w:rPr>
  </w:style>
  <w:style w:type="character" w:customStyle="1" w:styleId="Heading2Char">
    <w:name w:val="Heading 2 Char"/>
    <w:basedOn w:val="DefaultParagraphFont"/>
    <w:link w:val="Heading2"/>
    <w:rsid w:val="006B6083"/>
    <w:rPr>
      <w:rFonts w:ascii="Arial" w:hAnsi="Arial"/>
      <w:sz w:val="32"/>
      <w:lang w:eastAsia="en-US"/>
    </w:rPr>
  </w:style>
  <w:style w:type="character" w:customStyle="1" w:styleId="B2Char">
    <w:name w:val="B2 Char"/>
    <w:link w:val="B2"/>
    <w:qFormat/>
    <w:rsid w:val="006B6083"/>
    <w:rPr>
      <w:lang w:eastAsia="en-US"/>
    </w:rPr>
  </w:style>
  <w:style w:type="character" w:customStyle="1" w:styleId="B3Char">
    <w:name w:val="B3 Char"/>
    <w:link w:val="B3"/>
    <w:qFormat/>
    <w:rsid w:val="006B6083"/>
    <w:rPr>
      <w:lang w:eastAsia="en-US"/>
    </w:rPr>
  </w:style>
  <w:style w:type="character" w:customStyle="1" w:styleId="B4Char">
    <w:name w:val="B4 Char"/>
    <w:link w:val="B4"/>
    <w:qFormat/>
    <w:rsid w:val="006B6083"/>
    <w:rPr>
      <w:lang w:eastAsia="en-US"/>
    </w:rPr>
  </w:style>
  <w:style w:type="paragraph" w:styleId="BodyText">
    <w:name w:val="Body Text"/>
    <w:basedOn w:val="Normal"/>
    <w:link w:val="BodyTextChar"/>
    <w:rsid w:val="006B6083"/>
    <w:pPr>
      <w:widowControl w:val="0"/>
      <w:spacing w:afterLines="100" w:after="0" w:line="280" w:lineRule="atLeast"/>
    </w:pPr>
    <w:rPr>
      <w:rFonts w:eastAsia="PMingLiU"/>
      <w:kern w:val="2"/>
      <w:szCs w:val="24"/>
      <w:lang w:val="en-US" w:eastAsia="zh-TW"/>
    </w:rPr>
  </w:style>
  <w:style w:type="character" w:customStyle="1" w:styleId="BodyTextChar">
    <w:name w:val="Body Text Char"/>
    <w:basedOn w:val="DefaultParagraphFont"/>
    <w:link w:val="BodyText"/>
    <w:rsid w:val="006B6083"/>
    <w:rPr>
      <w:rFonts w:eastAsia="PMingLiU"/>
      <w:kern w:val="2"/>
      <w:szCs w:val="24"/>
      <w:lang w:val="en-US" w:eastAsia="zh-TW"/>
    </w:rPr>
  </w:style>
  <w:style w:type="table" w:customStyle="1" w:styleId="TableGrid1">
    <w:name w:val="Table Grid1"/>
    <w:basedOn w:val="TableNormal"/>
    <w:next w:val="TableGrid"/>
    <w:qFormat/>
    <w:rsid w:val="006B6083"/>
    <w:pPr>
      <w:widowControl w:val="0"/>
    </w:pPr>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4771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159479">
      <w:bodyDiv w:val="1"/>
      <w:marLeft w:val="0"/>
      <w:marRight w:val="0"/>
      <w:marTop w:val="0"/>
      <w:marBottom w:val="0"/>
      <w:divBdr>
        <w:top w:val="none" w:sz="0" w:space="0" w:color="auto"/>
        <w:left w:val="none" w:sz="0" w:space="0" w:color="auto"/>
        <w:bottom w:val="none" w:sz="0" w:space="0" w:color="auto"/>
        <w:right w:val="none" w:sz="0" w:space="0" w:color="auto"/>
      </w:divBdr>
      <w:divsChild>
        <w:div w:id="233667396">
          <w:marLeft w:val="821"/>
          <w:marRight w:val="0"/>
          <w:marTop w:val="0"/>
          <w:marBottom w:val="120"/>
          <w:divBdr>
            <w:top w:val="none" w:sz="0" w:space="0" w:color="auto"/>
            <w:left w:val="none" w:sz="0" w:space="0" w:color="auto"/>
            <w:bottom w:val="none" w:sz="0" w:space="0" w:color="auto"/>
            <w:right w:val="none" w:sz="0" w:space="0" w:color="auto"/>
          </w:divBdr>
        </w:div>
        <w:div w:id="573975384">
          <w:marLeft w:val="821"/>
          <w:marRight w:val="0"/>
          <w:marTop w:val="0"/>
          <w:marBottom w:val="120"/>
          <w:divBdr>
            <w:top w:val="none" w:sz="0" w:space="0" w:color="auto"/>
            <w:left w:val="none" w:sz="0" w:space="0" w:color="auto"/>
            <w:bottom w:val="none" w:sz="0" w:space="0" w:color="auto"/>
            <w:right w:val="none" w:sz="0" w:space="0" w:color="auto"/>
          </w:divBdr>
        </w:div>
        <w:div w:id="624117590">
          <w:marLeft w:val="821"/>
          <w:marRight w:val="0"/>
          <w:marTop w:val="0"/>
          <w:marBottom w:val="120"/>
          <w:divBdr>
            <w:top w:val="none" w:sz="0" w:space="0" w:color="auto"/>
            <w:left w:val="none" w:sz="0" w:space="0" w:color="auto"/>
            <w:bottom w:val="none" w:sz="0" w:space="0" w:color="auto"/>
            <w:right w:val="none" w:sz="0" w:space="0" w:color="auto"/>
          </w:divBdr>
        </w:div>
        <w:div w:id="903031557">
          <w:marLeft w:val="821"/>
          <w:marRight w:val="0"/>
          <w:marTop w:val="0"/>
          <w:marBottom w:val="120"/>
          <w:divBdr>
            <w:top w:val="none" w:sz="0" w:space="0" w:color="auto"/>
            <w:left w:val="none" w:sz="0" w:space="0" w:color="auto"/>
            <w:bottom w:val="none" w:sz="0" w:space="0" w:color="auto"/>
            <w:right w:val="none" w:sz="0" w:space="0" w:color="auto"/>
          </w:divBdr>
        </w:div>
        <w:div w:id="1099984894">
          <w:marLeft w:val="821"/>
          <w:marRight w:val="0"/>
          <w:marTop w:val="0"/>
          <w:marBottom w:val="120"/>
          <w:divBdr>
            <w:top w:val="none" w:sz="0" w:space="0" w:color="auto"/>
            <w:left w:val="none" w:sz="0" w:space="0" w:color="auto"/>
            <w:bottom w:val="none" w:sz="0" w:space="0" w:color="auto"/>
            <w:right w:val="none" w:sz="0" w:space="0" w:color="auto"/>
          </w:divBdr>
        </w:div>
        <w:div w:id="1396709138">
          <w:marLeft w:val="821"/>
          <w:marRight w:val="0"/>
          <w:marTop w:val="0"/>
          <w:marBottom w:val="120"/>
          <w:divBdr>
            <w:top w:val="none" w:sz="0" w:space="0" w:color="auto"/>
            <w:left w:val="none" w:sz="0" w:space="0" w:color="auto"/>
            <w:bottom w:val="none" w:sz="0" w:space="0" w:color="auto"/>
            <w:right w:val="none" w:sz="0" w:space="0" w:color="auto"/>
          </w:divBdr>
        </w:div>
        <w:div w:id="1566137097">
          <w:marLeft w:val="1181"/>
          <w:marRight w:val="0"/>
          <w:marTop w:val="0"/>
          <w:marBottom w:val="120"/>
          <w:divBdr>
            <w:top w:val="none" w:sz="0" w:space="0" w:color="auto"/>
            <w:left w:val="none" w:sz="0" w:space="0" w:color="auto"/>
            <w:bottom w:val="none" w:sz="0" w:space="0" w:color="auto"/>
            <w:right w:val="none" w:sz="0" w:space="0" w:color="auto"/>
          </w:divBdr>
        </w:div>
        <w:div w:id="1959526536">
          <w:marLeft w:val="821"/>
          <w:marRight w:val="0"/>
          <w:marTop w:val="0"/>
          <w:marBottom w:val="120"/>
          <w:divBdr>
            <w:top w:val="none" w:sz="0" w:space="0" w:color="auto"/>
            <w:left w:val="none" w:sz="0" w:space="0" w:color="auto"/>
            <w:bottom w:val="none" w:sz="0" w:space="0" w:color="auto"/>
            <w:right w:val="none" w:sz="0" w:space="0" w:color="auto"/>
          </w:divBdr>
        </w:div>
      </w:divsChild>
    </w:div>
    <w:div w:id="736628836">
      <w:bodyDiv w:val="1"/>
      <w:marLeft w:val="0"/>
      <w:marRight w:val="0"/>
      <w:marTop w:val="0"/>
      <w:marBottom w:val="0"/>
      <w:divBdr>
        <w:top w:val="none" w:sz="0" w:space="0" w:color="auto"/>
        <w:left w:val="none" w:sz="0" w:space="0" w:color="auto"/>
        <w:bottom w:val="none" w:sz="0" w:space="0" w:color="auto"/>
        <w:right w:val="none" w:sz="0" w:space="0" w:color="auto"/>
      </w:divBdr>
      <w:divsChild>
        <w:div w:id="596404306">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65207-D27F-438A-9731-D58D971D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3857</Words>
  <Characters>21986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2022-01-11T10:51:00Z</dcterms:created>
  <dcterms:modified xsi:type="dcterms:W3CDTF">2022-01-11T11:07:00Z</dcterms:modified>
  <cp:category/>
</cp:coreProperties>
</file>